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B64EF6">
        <w:br/>
        <w:t>Laser-Langstock</w:t>
      </w:r>
    </w:p>
    <w:p w:rsidR="008717BF" w:rsidRDefault="008717BF">
      <w:pPr>
        <w:widowControl/>
        <w:suppressAutoHyphens w:val="0"/>
      </w:pPr>
    </w:p>
    <w:p w:rsidR="008717BF" w:rsidRDefault="008717BF">
      <w:pPr>
        <w:widowControl/>
        <w:suppressAutoHyphens w:val="0"/>
      </w:pPr>
    </w:p>
    <w:p w:rsidR="00B64EF6" w:rsidRDefault="00B64EF6" w:rsidP="00B64EF6">
      <w:pPr>
        <w:pStyle w:val="Textkrper"/>
      </w:pPr>
      <w:r w:rsidRPr="00B64EF6">
        <w:drawing>
          <wp:inline distT="0" distB="0" distL="0" distR="0" wp14:anchorId="285D0E4A" wp14:editId="14F9F8B7">
            <wp:extent cx="5543550" cy="3548271"/>
            <wp:effectExtent l="0" t="0" r="0" b="0"/>
            <wp:docPr id="1" name="Grafik 1" descr="Abbildung Laser-Lang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NL Feb-2018\01_1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6212" cy="3549975"/>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B64EF6">
        <w:t>01.100</w:t>
      </w:r>
    </w:p>
    <w:p w:rsidR="008717BF" w:rsidRDefault="008717BF">
      <w:pPr>
        <w:widowControl/>
        <w:suppressAutoHyphens w:val="0"/>
      </w:pPr>
      <w:r>
        <w:t>Stand:</w:t>
      </w:r>
      <w:r w:rsidR="00B64EF6">
        <w:t xml:space="preserve"> 24.01.2019</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38329D"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39359122" w:history="1">
            <w:r w:rsidR="0038329D" w:rsidRPr="008F6A69">
              <w:rPr>
                <w:rStyle w:val="Hyperlink"/>
                <w:noProof/>
              </w:rPr>
              <w:t>1.</w:t>
            </w:r>
            <w:r w:rsidR="0038329D">
              <w:rPr>
                <w:rFonts w:eastAsiaTheme="minorEastAsia" w:cstheme="minorBidi"/>
                <w:b w:val="0"/>
                <w:noProof/>
                <w:kern w:val="0"/>
                <w:szCs w:val="22"/>
              </w:rPr>
              <w:tab/>
            </w:r>
            <w:r w:rsidR="0038329D" w:rsidRPr="008F6A69">
              <w:rPr>
                <w:rStyle w:val="Hyperlink"/>
                <w:noProof/>
              </w:rPr>
              <w:t>Teileliste</w:t>
            </w:r>
            <w:r w:rsidR="0038329D">
              <w:rPr>
                <w:noProof/>
                <w:webHidden/>
              </w:rPr>
              <w:tab/>
            </w:r>
            <w:r w:rsidR="0038329D">
              <w:rPr>
                <w:noProof/>
                <w:webHidden/>
              </w:rPr>
              <w:fldChar w:fldCharType="begin"/>
            </w:r>
            <w:r w:rsidR="0038329D">
              <w:rPr>
                <w:noProof/>
                <w:webHidden/>
              </w:rPr>
              <w:instrText xml:space="preserve"> PAGEREF _Toc139359122 \h </w:instrText>
            </w:r>
            <w:r w:rsidR="0038329D">
              <w:rPr>
                <w:noProof/>
                <w:webHidden/>
              </w:rPr>
            </w:r>
            <w:r w:rsidR="0038329D">
              <w:rPr>
                <w:noProof/>
                <w:webHidden/>
              </w:rPr>
              <w:fldChar w:fldCharType="separate"/>
            </w:r>
            <w:r w:rsidR="0038329D">
              <w:rPr>
                <w:noProof/>
                <w:webHidden/>
              </w:rPr>
              <w:t>4</w:t>
            </w:r>
            <w:r w:rsidR="0038329D">
              <w:rPr>
                <w:noProof/>
                <w:webHidden/>
              </w:rPr>
              <w:fldChar w:fldCharType="end"/>
            </w:r>
          </w:hyperlink>
        </w:p>
        <w:p w:rsidR="0038329D" w:rsidRDefault="0038329D">
          <w:pPr>
            <w:pStyle w:val="Verzeichnis1"/>
            <w:rPr>
              <w:rFonts w:eastAsiaTheme="minorEastAsia" w:cstheme="minorBidi"/>
              <w:b w:val="0"/>
              <w:noProof/>
              <w:kern w:val="0"/>
              <w:szCs w:val="22"/>
            </w:rPr>
          </w:pPr>
          <w:hyperlink w:anchor="_Toc139359123" w:history="1">
            <w:r w:rsidRPr="008F6A69">
              <w:rPr>
                <w:rStyle w:val="Hyperlink"/>
                <w:noProof/>
              </w:rPr>
              <w:t>2.</w:t>
            </w:r>
            <w:r>
              <w:rPr>
                <w:rFonts w:eastAsiaTheme="minorEastAsia" w:cstheme="minorBidi"/>
                <w:b w:val="0"/>
                <w:noProof/>
                <w:kern w:val="0"/>
                <w:szCs w:val="22"/>
              </w:rPr>
              <w:tab/>
            </w:r>
            <w:r w:rsidRPr="008F6A69">
              <w:rPr>
                <w:rStyle w:val="Hyperlink"/>
                <w:noProof/>
              </w:rPr>
              <w:t>Sicherheitshinweise</w:t>
            </w:r>
            <w:r>
              <w:rPr>
                <w:noProof/>
                <w:webHidden/>
              </w:rPr>
              <w:tab/>
            </w:r>
            <w:r>
              <w:rPr>
                <w:noProof/>
                <w:webHidden/>
              </w:rPr>
              <w:fldChar w:fldCharType="begin"/>
            </w:r>
            <w:r>
              <w:rPr>
                <w:noProof/>
                <w:webHidden/>
              </w:rPr>
              <w:instrText xml:space="preserve"> PAGEREF _Toc139359123 \h </w:instrText>
            </w:r>
            <w:r>
              <w:rPr>
                <w:noProof/>
                <w:webHidden/>
              </w:rPr>
            </w:r>
            <w:r>
              <w:rPr>
                <w:noProof/>
                <w:webHidden/>
              </w:rPr>
              <w:fldChar w:fldCharType="separate"/>
            </w:r>
            <w:r>
              <w:rPr>
                <w:noProof/>
                <w:webHidden/>
              </w:rPr>
              <w:t>5</w:t>
            </w:r>
            <w:r>
              <w:rPr>
                <w:noProof/>
                <w:webHidden/>
              </w:rPr>
              <w:fldChar w:fldCharType="end"/>
            </w:r>
          </w:hyperlink>
        </w:p>
        <w:p w:rsidR="0038329D" w:rsidRDefault="0038329D">
          <w:pPr>
            <w:pStyle w:val="Verzeichnis1"/>
            <w:rPr>
              <w:rFonts w:eastAsiaTheme="minorEastAsia" w:cstheme="minorBidi"/>
              <w:b w:val="0"/>
              <w:noProof/>
              <w:kern w:val="0"/>
              <w:szCs w:val="22"/>
            </w:rPr>
          </w:pPr>
          <w:hyperlink w:anchor="_Toc139359124" w:history="1">
            <w:r w:rsidRPr="008F6A69">
              <w:rPr>
                <w:rStyle w:val="Hyperlink"/>
                <w:noProof/>
              </w:rPr>
              <w:t>3.</w:t>
            </w:r>
            <w:r>
              <w:rPr>
                <w:rFonts w:eastAsiaTheme="minorEastAsia" w:cstheme="minorBidi"/>
                <w:b w:val="0"/>
                <w:noProof/>
                <w:kern w:val="0"/>
                <w:szCs w:val="22"/>
              </w:rPr>
              <w:tab/>
            </w:r>
            <w:r w:rsidRPr="008F6A69">
              <w:rPr>
                <w:rStyle w:val="Hyperlink"/>
                <w:noProof/>
              </w:rPr>
              <w:t>Allgemeine Funktionsbeschreibung</w:t>
            </w:r>
            <w:r>
              <w:rPr>
                <w:noProof/>
                <w:webHidden/>
              </w:rPr>
              <w:tab/>
            </w:r>
            <w:r>
              <w:rPr>
                <w:noProof/>
                <w:webHidden/>
              </w:rPr>
              <w:fldChar w:fldCharType="begin"/>
            </w:r>
            <w:r>
              <w:rPr>
                <w:noProof/>
                <w:webHidden/>
              </w:rPr>
              <w:instrText xml:space="preserve"> PAGEREF _Toc139359124 \h </w:instrText>
            </w:r>
            <w:r>
              <w:rPr>
                <w:noProof/>
                <w:webHidden/>
              </w:rPr>
            </w:r>
            <w:r>
              <w:rPr>
                <w:noProof/>
                <w:webHidden/>
              </w:rPr>
              <w:fldChar w:fldCharType="separate"/>
            </w:r>
            <w:r>
              <w:rPr>
                <w:noProof/>
                <w:webHidden/>
              </w:rPr>
              <w:t>6</w:t>
            </w:r>
            <w:r>
              <w:rPr>
                <w:noProof/>
                <w:webHidden/>
              </w:rPr>
              <w:fldChar w:fldCharType="end"/>
            </w:r>
          </w:hyperlink>
        </w:p>
        <w:p w:rsidR="0038329D" w:rsidRDefault="0038329D">
          <w:pPr>
            <w:pStyle w:val="Verzeichnis2"/>
            <w:rPr>
              <w:rFonts w:eastAsiaTheme="minorEastAsia" w:cstheme="minorBidi"/>
              <w:kern w:val="0"/>
              <w:szCs w:val="22"/>
            </w:rPr>
          </w:pPr>
          <w:hyperlink w:anchor="_Toc139359125" w:history="1">
            <w:r w:rsidRPr="008F6A69">
              <w:rPr>
                <w:rStyle w:val="Hyperlink"/>
              </w:rPr>
              <w:t>3.1.</w:t>
            </w:r>
            <w:r>
              <w:rPr>
                <w:rFonts w:eastAsiaTheme="minorEastAsia" w:cstheme="minorBidi"/>
                <w:kern w:val="0"/>
                <w:szCs w:val="22"/>
              </w:rPr>
              <w:tab/>
            </w:r>
            <w:r w:rsidRPr="008F6A69">
              <w:rPr>
                <w:rStyle w:val="Hyperlink"/>
              </w:rPr>
              <w:t>Signalübersicht</w:t>
            </w:r>
            <w:r>
              <w:rPr>
                <w:webHidden/>
              </w:rPr>
              <w:tab/>
            </w:r>
            <w:r>
              <w:rPr>
                <w:webHidden/>
              </w:rPr>
              <w:fldChar w:fldCharType="begin"/>
            </w:r>
            <w:r>
              <w:rPr>
                <w:webHidden/>
              </w:rPr>
              <w:instrText xml:space="preserve"> PAGEREF _Toc139359125 \h </w:instrText>
            </w:r>
            <w:r>
              <w:rPr>
                <w:webHidden/>
              </w:rPr>
            </w:r>
            <w:r>
              <w:rPr>
                <w:webHidden/>
              </w:rPr>
              <w:fldChar w:fldCharType="separate"/>
            </w:r>
            <w:r>
              <w:rPr>
                <w:webHidden/>
              </w:rPr>
              <w:t>7</w:t>
            </w:r>
            <w:r>
              <w:rPr>
                <w:webHidden/>
              </w:rPr>
              <w:fldChar w:fldCharType="end"/>
            </w:r>
          </w:hyperlink>
        </w:p>
        <w:p w:rsidR="0038329D" w:rsidRDefault="0038329D">
          <w:pPr>
            <w:pStyle w:val="Verzeichnis2"/>
            <w:rPr>
              <w:rFonts w:eastAsiaTheme="minorEastAsia" w:cstheme="minorBidi"/>
              <w:kern w:val="0"/>
              <w:szCs w:val="22"/>
            </w:rPr>
          </w:pPr>
          <w:hyperlink w:anchor="_Toc139359126" w:history="1">
            <w:r w:rsidRPr="008F6A69">
              <w:rPr>
                <w:rStyle w:val="Hyperlink"/>
              </w:rPr>
              <w:t>3.2.</w:t>
            </w:r>
            <w:r>
              <w:rPr>
                <w:rFonts w:eastAsiaTheme="minorEastAsia" w:cstheme="minorBidi"/>
                <w:kern w:val="0"/>
                <w:szCs w:val="22"/>
              </w:rPr>
              <w:tab/>
            </w:r>
            <w:r w:rsidRPr="008F6A69">
              <w:rPr>
                <w:rStyle w:val="Hyperlink"/>
              </w:rPr>
              <w:t>Die Hinderniswarnung</w:t>
            </w:r>
            <w:r>
              <w:rPr>
                <w:webHidden/>
              </w:rPr>
              <w:tab/>
            </w:r>
            <w:r>
              <w:rPr>
                <w:webHidden/>
              </w:rPr>
              <w:fldChar w:fldCharType="begin"/>
            </w:r>
            <w:r>
              <w:rPr>
                <w:webHidden/>
              </w:rPr>
              <w:instrText xml:space="preserve"> PAGEREF _Toc139359126 \h </w:instrText>
            </w:r>
            <w:r>
              <w:rPr>
                <w:webHidden/>
              </w:rPr>
            </w:r>
            <w:r>
              <w:rPr>
                <w:webHidden/>
              </w:rPr>
              <w:fldChar w:fldCharType="separate"/>
            </w:r>
            <w:r>
              <w:rPr>
                <w:webHidden/>
              </w:rPr>
              <w:t>7</w:t>
            </w:r>
            <w:r>
              <w:rPr>
                <w:webHidden/>
              </w:rPr>
              <w:fldChar w:fldCharType="end"/>
            </w:r>
          </w:hyperlink>
        </w:p>
        <w:p w:rsidR="0038329D" w:rsidRDefault="0038329D">
          <w:pPr>
            <w:pStyle w:val="Verzeichnis2"/>
            <w:rPr>
              <w:rFonts w:eastAsiaTheme="minorEastAsia" w:cstheme="minorBidi"/>
              <w:kern w:val="0"/>
              <w:szCs w:val="22"/>
            </w:rPr>
          </w:pPr>
          <w:hyperlink w:anchor="_Toc139359127" w:history="1">
            <w:r w:rsidRPr="008F6A69">
              <w:rPr>
                <w:rStyle w:val="Hyperlink"/>
              </w:rPr>
              <w:t>3.3.</w:t>
            </w:r>
            <w:r>
              <w:rPr>
                <w:rFonts w:eastAsiaTheme="minorEastAsia" w:cstheme="minorBidi"/>
                <w:kern w:val="0"/>
                <w:szCs w:val="22"/>
              </w:rPr>
              <w:tab/>
            </w:r>
            <w:r w:rsidRPr="008F6A69">
              <w:rPr>
                <w:rStyle w:val="Hyperlink"/>
              </w:rPr>
              <w:t>Die maximale Reichweite</w:t>
            </w:r>
            <w:r>
              <w:rPr>
                <w:webHidden/>
              </w:rPr>
              <w:tab/>
            </w:r>
            <w:r>
              <w:rPr>
                <w:webHidden/>
              </w:rPr>
              <w:fldChar w:fldCharType="begin"/>
            </w:r>
            <w:r>
              <w:rPr>
                <w:webHidden/>
              </w:rPr>
              <w:instrText xml:space="preserve"> PAGEREF _Toc139359127 \h </w:instrText>
            </w:r>
            <w:r>
              <w:rPr>
                <w:webHidden/>
              </w:rPr>
            </w:r>
            <w:r>
              <w:rPr>
                <w:webHidden/>
              </w:rPr>
              <w:fldChar w:fldCharType="separate"/>
            </w:r>
            <w:r>
              <w:rPr>
                <w:webHidden/>
              </w:rPr>
              <w:t>8</w:t>
            </w:r>
            <w:r>
              <w:rPr>
                <w:webHidden/>
              </w:rPr>
              <w:fldChar w:fldCharType="end"/>
            </w:r>
          </w:hyperlink>
        </w:p>
        <w:p w:rsidR="0038329D" w:rsidRDefault="0038329D">
          <w:pPr>
            <w:pStyle w:val="Verzeichnis2"/>
            <w:rPr>
              <w:rFonts w:eastAsiaTheme="minorEastAsia" w:cstheme="minorBidi"/>
              <w:kern w:val="0"/>
              <w:szCs w:val="22"/>
            </w:rPr>
          </w:pPr>
          <w:hyperlink w:anchor="_Toc139359128" w:history="1">
            <w:r w:rsidRPr="008F6A69">
              <w:rPr>
                <w:rStyle w:val="Hyperlink"/>
              </w:rPr>
              <w:t>3.4.</w:t>
            </w:r>
            <w:r>
              <w:rPr>
                <w:rFonts w:eastAsiaTheme="minorEastAsia" w:cstheme="minorBidi"/>
                <w:kern w:val="0"/>
                <w:szCs w:val="22"/>
              </w:rPr>
              <w:tab/>
            </w:r>
            <w:r w:rsidRPr="008F6A69">
              <w:rPr>
                <w:rStyle w:val="Hyperlink"/>
              </w:rPr>
              <w:t>Die Reichweiteneinstellung</w:t>
            </w:r>
            <w:r>
              <w:rPr>
                <w:webHidden/>
              </w:rPr>
              <w:tab/>
            </w:r>
            <w:r>
              <w:rPr>
                <w:webHidden/>
              </w:rPr>
              <w:fldChar w:fldCharType="begin"/>
            </w:r>
            <w:r>
              <w:rPr>
                <w:webHidden/>
              </w:rPr>
              <w:instrText xml:space="preserve"> PAGEREF _Toc139359128 \h </w:instrText>
            </w:r>
            <w:r>
              <w:rPr>
                <w:webHidden/>
              </w:rPr>
            </w:r>
            <w:r>
              <w:rPr>
                <w:webHidden/>
              </w:rPr>
              <w:fldChar w:fldCharType="separate"/>
            </w:r>
            <w:r>
              <w:rPr>
                <w:webHidden/>
              </w:rPr>
              <w:t>8</w:t>
            </w:r>
            <w:r>
              <w:rPr>
                <w:webHidden/>
              </w:rPr>
              <w:fldChar w:fldCharType="end"/>
            </w:r>
          </w:hyperlink>
        </w:p>
        <w:p w:rsidR="0038329D" w:rsidRDefault="0038329D">
          <w:pPr>
            <w:pStyle w:val="Verzeichnis2"/>
            <w:rPr>
              <w:rFonts w:eastAsiaTheme="minorEastAsia" w:cstheme="minorBidi"/>
              <w:kern w:val="0"/>
              <w:szCs w:val="22"/>
            </w:rPr>
          </w:pPr>
          <w:hyperlink w:anchor="_Toc139359129" w:history="1">
            <w:r w:rsidRPr="008F6A69">
              <w:rPr>
                <w:rStyle w:val="Hyperlink"/>
              </w:rPr>
              <w:t>3.5.</w:t>
            </w:r>
            <w:r>
              <w:rPr>
                <w:rFonts w:eastAsiaTheme="minorEastAsia" w:cstheme="minorBidi"/>
                <w:kern w:val="0"/>
                <w:szCs w:val="22"/>
              </w:rPr>
              <w:tab/>
            </w:r>
            <w:r w:rsidRPr="008F6A69">
              <w:rPr>
                <w:rStyle w:val="Hyperlink"/>
              </w:rPr>
              <w:t>Die Energieversorgung</w:t>
            </w:r>
            <w:r>
              <w:rPr>
                <w:webHidden/>
              </w:rPr>
              <w:tab/>
            </w:r>
            <w:r>
              <w:rPr>
                <w:webHidden/>
              </w:rPr>
              <w:fldChar w:fldCharType="begin"/>
            </w:r>
            <w:r>
              <w:rPr>
                <w:webHidden/>
              </w:rPr>
              <w:instrText xml:space="preserve"> PAGEREF _Toc139359129 \h </w:instrText>
            </w:r>
            <w:r>
              <w:rPr>
                <w:webHidden/>
              </w:rPr>
            </w:r>
            <w:r>
              <w:rPr>
                <w:webHidden/>
              </w:rPr>
              <w:fldChar w:fldCharType="separate"/>
            </w:r>
            <w:r>
              <w:rPr>
                <w:webHidden/>
              </w:rPr>
              <w:t>9</w:t>
            </w:r>
            <w:r>
              <w:rPr>
                <w:webHidden/>
              </w:rPr>
              <w:fldChar w:fldCharType="end"/>
            </w:r>
          </w:hyperlink>
        </w:p>
        <w:p w:rsidR="0038329D" w:rsidRDefault="0038329D">
          <w:pPr>
            <w:pStyle w:val="Verzeichnis3"/>
            <w:rPr>
              <w:rFonts w:eastAsiaTheme="minorEastAsia" w:cstheme="minorBidi"/>
              <w:noProof/>
              <w:kern w:val="0"/>
              <w:szCs w:val="22"/>
            </w:rPr>
          </w:pPr>
          <w:hyperlink w:anchor="_Toc139359130" w:history="1">
            <w:r w:rsidRPr="008F6A69">
              <w:rPr>
                <w:rStyle w:val="Hyperlink"/>
                <w:noProof/>
              </w:rPr>
              <w:t>3.5.1.</w:t>
            </w:r>
            <w:r>
              <w:rPr>
                <w:rFonts w:eastAsiaTheme="minorEastAsia" w:cstheme="minorBidi"/>
                <w:noProof/>
                <w:kern w:val="0"/>
                <w:szCs w:val="22"/>
              </w:rPr>
              <w:tab/>
            </w:r>
            <w:r w:rsidRPr="008F6A69">
              <w:rPr>
                <w:rStyle w:val="Hyperlink"/>
                <w:noProof/>
              </w:rPr>
              <w:t>Der Akkubetrieb</w:t>
            </w:r>
            <w:r>
              <w:rPr>
                <w:noProof/>
                <w:webHidden/>
              </w:rPr>
              <w:tab/>
            </w:r>
            <w:r>
              <w:rPr>
                <w:noProof/>
                <w:webHidden/>
              </w:rPr>
              <w:fldChar w:fldCharType="begin"/>
            </w:r>
            <w:r>
              <w:rPr>
                <w:noProof/>
                <w:webHidden/>
              </w:rPr>
              <w:instrText xml:space="preserve"> PAGEREF _Toc139359130 \h </w:instrText>
            </w:r>
            <w:r>
              <w:rPr>
                <w:noProof/>
                <w:webHidden/>
              </w:rPr>
            </w:r>
            <w:r>
              <w:rPr>
                <w:noProof/>
                <w:webHidden/>
              </w:rPr>
              <w:fldChar w:fldCharType="separate"/>
            </w:r>
            <w:r>
              <w:rPr>
                <w:noProof/>
                <w:webHidden/>
              </w:rPr>
              <w:t>9</w:t>
            </w:r>
            <w:r>
              <w:rPr>
                <w:noProof/>
                <w:webHidden/>
              </w:rPr>
              <w:fldChar w:fldCharType="end"/>
            </w:r>
          </w:hyperlink>
        </w:p>
        <w:p w:rsidR="0038329D" w:rsidRDefault="0038329D">
          <w:pPr>
            <w:pStyle w:val="Verzeichnis3"/>
            <w:rPr>
              <w:rFonts w:eastAsiaTheme="minorEastAsia" w:cstheme="minorBidi"/>
              <w:noProof/>
              <w:kern w:val="0"/>
              <w:szCs w:val="22"/>
            </w:rPr>
          </w:pPr>
          <w:hyperlink w:anchor="_Toc139359131" w:history="1">
            <w:r w:rsidRPr="008F6A69">
              <w:rPr>
                <w:rStyle w:val="Hyperlink"/>
                <w:noProof/>
              </w:rPr>
              <w:t>3.5.2.</w:t>
            </w:r>
            <w:r>
              <w:rPr>
                <w:rFonts w:eastAsiaTheme="minorEastAsia" w:cstheme="minorBidi"/>
                <w:noProof/>
                <w:kern w:val="0"/>
                <w:szCs w:val="22"/>
              </w:rPr>
              <w:tab/>
            </w:r>
            <w:r w:rsidRPr="008F6A69">
              <w:rPr>
                <w:rStyle w:val="Hyperlink"/>
                <w:noProof/>
              </w:rPr>
              <w:t>Das Akkuladegerät</w:t>
            </w:r>
            <w:r>
              <w:rPr>
                <w:noProof/>
                <w:webHidden/>
              </w:rPr>
              <w:tab/>
            </w:r>
            <w:r>
              <w:rPr>
                <w:noProof/>
                <w:webHidden/>
              </w:rPr>
              <w:fldChar w:fldCharType="begin"/>
            </w:r>
            <w:r>
              <w:rPr>
                <w:noProof/>
                <w:webHidden/>
              </w:rPr>
              <w:instrText xml:space="preserve"> PAGEREF _Toc139359131 \h </w:instrText>
            </w:r>
            <w:r>
              <w:rPr>
                <w:noProof/>
                <w:webHidden/>
              </w:rPr>
            </w:r>
            <w:r>
              <w:rPr>
                <w:noProof/>
                <w:webHidden/>
              </w:rPr>
              <w:fldChar w:fldCharType="separate"/>
            </w:r>
            <w:r>
              <w:rPr>
                <w:noProof/>
                <w:webHidden/>
              </w:rPr>
              <w:t>9</w:t>
            </w:r>
            <w:r>
              <w:rPr>
                <w:noProof/>
                <w:webHidden/>
              </w:rPr>
              <w:fldChar w:fldCharType="end"/>
            </w:r>
          </w:hyperlink>
        </w:p>
        <w:p w:rsidR="0038329D" w:rsidRDefault="0038329D">
          <w:pPr>
            <w:pStyle w:val="Verzeichnis1"/>
            <w:rPr>
              <w:rFonts w:eastAsiaTheme="minorEastAsia" w:cstheme="minorBidi"/>
              <w:b w:val="0"/>
              <w:noProof/>
              <w:kern w:val="0"/>
              <w:szCs w:val="22"/>
            </w:rPr>
          </w:pPr>
          <w:hyperlink w:anchor="_Toc139359132" w:history="1">
            <w:r w:rsidRPr="008F6A69">
              <w:rPr>
                <w:rStyle w:val="Hyperlink"/>
                <w:noProof/>
              </w:rPr>
              <w:t>4.</w:t>
            </w:r>
            <w:r>
              <w:rPr>
                <w:rFonts w:eastAsiaTheme="minorEastAsia" w:cstheme="minorBidi"/>
                <w:b w:val="0"/>
                <w:noProof/>
                <w:kern w:val="0"/>
                <w:szCs w:val="22"/>
              </w:rPr>
              <w:tab/>
            </w:r>
            <w:r w:rsidRPr="008F6A69">
              <w:rPr>
                <w:rStyle w:val="Hyperlink"/>
                <w:noProof/>
              </w:rPr>
              <w:t>Reinigung und Wartung</w:t>
            </w:r>
            <w:r>
              <w:rPr>
                <w:noProof/>
                <w:webHidden/>
              </w:rPr>
              <w:tab/>
            </w:r>
            <w:r>
              <w:rPr>
                <w:noProof/>
                <w:webHidden/>
              </w:rPr>
              <w:fldChar w:fldCharType="begin"/>
            </w:r>
            <w:r>
              <w:rPr>
                <w:noProof/>
                <w:webHidden/>
              </w:rPr>
              <w:instrText xml:space="preserve"> PAGEREF _Toc139359132 \h </w:instrText>
            </w:r>
            <w:r>
              <w:rPr>
                <w:noProof/>
                <w:webHidden/>
              </w:rPr>
            </w:r>
            <w:r>
              <w:rPr>
                <w:noProof/>
                <w:webHidden/>
              </w:rPr>
              <w:fldChar w:fldCharType="separate"/>
            </w:r>
            <w:r>
              <w:rPr>
                <w:noProof/>
                <w:webHidden/>
              </w:rPr>
              <w:t>10</w:t>
            </w:r>
            <w:r>
              <w:rPr>
                <w:noProof/>
                <w:webHidden/>
              </w:rPr>
              <w:fldChar w:fldCharType="end"/>
            </w:r>
          </w:hyperlink>
        </w:p>
        <w:p w:rsidR="0038329D" w:rsidRDefault="0038329D">
          <w:pPr>
            <w:pStyle w:val="Verzeichnis1"/>
            <w:rPr>
              <w:rFonts w:eastAsiaTheme="minorEastAsia" w:cstheme="minorBidi"/>
              <w:b w:val="0"/>
              <w:noProof/>
              <w:kern w:val="0"/>
              <w:szCs w:val="22"/>
            </w:rPr>
          </w:pPr>
          <w:hyperlink w:anchor="_Toc139359133" w:history="1">
            <w:r w:rsidRPr="008F6A69">
              <w:rPr>
                <w:rStyle w:val="Hyperlink"/>
                <w:noProof/>
              </w:rPr>
              <w:t>5.</w:t>
            </w:r>
            <w:r>
              <w:rPr>
                <w:rFonts w:eastAsiaTheme="minorEastAsia" w:cstheme="minorBidi"/>
                <w:b w:val="0"/>
                <w:noProof/>
                <w:kern w:val="0"/>
                <w:szCs w:val="22"/>
              </w:rPr>
              <w:tab/>
            </w:r>
            <w:r w:rsidRPr="008F6A69">
              <w:rPr>
                <w:rStyle w:val="Hyperlink"/>
                <w:noProof/>
              </w:rPr>
              <w:t>Was tun bei Fehlfunktionen?</w:t>
            </w:r>
            <w:r>
              <w:rPr>
                <w:noProof/>
                <w:webHidden/>
              </w:rPr>
              <w:tab/>
            </w:r>
            <w:r>
              <w:rPr>
                <w:noProof/>
                <w:webHidden/>
              </w:rPr>
              <w:fldChar w:fldCharType="begin"/>
            </w:r>
            <w:r>
              <w:rPr>
                <w:noProof/>
                <w:webHidden/>
              </w:rPr>
              <w:instrText xml:space="preserve"> PAGEREF _Toc139359133 \h </w:instrText>
            </w:r>
            <w:r>
              <w:rPr>
                <w:noProof/>
                <w:webHidden/>
              </w:rPr>
            </w:r>
            <w:r>
              <w:rPr>
                <w:noProof/>
                <w:webHidden/>
              </w:rPr>
              <w:fldChar w:fldCharType="separate"/>
            </w:r>
            <w:r>
              <w:rPr>
                <w:noProof/>
                <w:webHidden/>
              </w:rPr>
              <w:t>10</w:t>
            </w:r>
            <w:r>
              <w:rPr>
                <w:noProof/>
                <w:webHidden/>
              </w:rPr>
              <w:fldChar w:fldCharType="end"/>
            </w:r>
          </w:hyperlink>
        </w:p>
        <w:p w:rsidR="0038329D" w:rsidRDefault="0038329D">
          <w:pPr>
            <w:pStyle w:val="Verzeichnis1"/>
            <w:rPr>
              <w:rFonts w:eastAsiaTheme="minorEastAsia" w:cstheme="minorBidi"/>
              <w:b w:val="0"/>
              <w:noProof/>
              <w:kern w:val="0"/>
              <w:szCs w:val="22"/>
            </w:rPr>
          </w:pPr>
          <w:hyperlink w:anchor="_Toc139359134" w:history="1">
            <w:r w:rsidRPr="008F6A69">
              <w:rPr>
                <w:rStyle w:val="Hyperlink"/>
                <w:noProof/>
              </w:rPr>
              <w:t>6.</w:t>
            </w:r>
            <w:r>
              <w:rPr>
                <w:rFonts w:eastAsiaTheme="minorEastAsia" w:cstheme="minorBidi"/>
                <w:b w:val="0"/>
                <w:noProof/>
                <w:kern w:val="0"/>
                <w:szCs w:val="22"/>
              </w:rPr>
              <w:tab/>
            </w:r>
            <w:r w:rsidRPr="008F6A69">
              <w:rPr>
                <w:rStyle w:val="Hyperlink"/>
                <w:noProof/>
              </w:rPr>
              <w:t>Gewährleistung und Haftungsausschlüsse</w:t>
            </w:r>
            <w:r>
              <w:rPr>
                <w:noProof/>
                <w:webHidden/>
              </w:rPr>
              <w:tab/>
            </w:r>
            <w:r>
              <w:rPr>
                <w:noProof/>
                <w:webHidden/>
              </w:rPr>
              <w:fldChar w:fldCharType="begin"/>
            </w:r>
            <w:r>
              <w:rPr>
                <w:noProof/>
                <w:webHidden/>
              </w:rPr>
              <w:instrText xml:space="preserve"> PAGEREF _Toc139359134 \h </w:instrText>
            </w:r>
            <w:r>
              <w:rPr>
                <w:noProof/>
                <w:webHidden/>
              </w:rPr>
            </w:r>
            <w:r>
              <w:rPr>
                <w:noProof/>
                <w:webHidden/>
              </w:rPr>
              <w:fldChar w:fldCharType="separate"/>
            </w:r>
            <w:r>
              <w:rPr>
                <w:noProof/>
                <w:webHidden/>
              </w:rPr>
              <w:t>11</w:t>
            </w:r>
            <w:r>
              <w:rPr>
                <w:noProof/>
                <w:webHidden/>
              </w:rPr>
              <w:fldChar w:fldCharType="end"/>
            </w:r>
          </w:hyperlink>
        </w:p>
        <w:p w:rsidR="0038329D" w:rsidRDefault="0038329D">
          <w:pPr>
            <w:pStyle w:val="Verzeichnis1"/>
            <w:rPr>
              <w:rFonts w:eastAsiaTheme="minorEastAsia" w:cstheme="minorBidi"/>
              <w:b w:val="0"/>
              <w:noProof/>
              <w:kern w:val="0"/>
              <w:szCs w:val="22"/>
            </w:rPr>
          </w:pPr>
          <w:hyperlink w:anchor="_Toc139359135" w:history="1">
            <w:r w:rsidRPr="008F6A69">
              <w:rPr>
                <w:rStyle w:val="Hyperlink"/>
                <w:noProof/>
              </w:rPr>
              <w:t>7.</w:t>
            </w:r>
            <w:r>
              <w:rPr>
                <w:rFonts w:eastAsiaTheme="minorEastAsia" w:cstheme="minorBidi"/>
                <w:b w:val="0"/>
                <w:noProof/>
                <w:kern w:val="0"/>
                <w:szCs w:val="22"/>
              </w:rPr>
              <w:tab/>
            </w:r>
            <w:r w:rsidRPr="008F6A69">
              <w:rPr>
                <w:rStyle w:val="Hyperlink"/>
                <w:noProof/>
              </w:rPr>
              <w:t>Service und Kundendienst</w:t>
            </w:r>
            <w:r>
              <w:rPr>
                <w:noProof/>
                <w:webHidden/>
              </w:rPr>
              <w:tab/>
            </w:r>
            <w:r>
              <w:rPr>
                <w:noProof/>
                <w:webHidden/>
              </w:rPr>
              <w:fldChar w:fldCharType="begin"/>
            </w:r>
            <w:r>
              <w:rPr>
                <w:noProof/>
                <w:webHidden/>
              </w:rPr>
              <w:instrText xml:space="preserve"> PAGEREF _Toc139359135 \h </w:instrText>
            </w:r>
            <w:r>
              <w:rPr>
                <w:noProof/>
                <w:webHidden/>
              </w:rPr>
            </w:r>
            <w:r>
              <w:rPr>
                <w:noProof/>
                <w:webHidden/>
              </w:rPr>
              <w:fldChar w:fldCharType="separate"/>
            </w:r>
            <w:r>
              <w:rPr>
                <w:noProof/>
                <w:webHidden/>
              </w:rPr>
              <w:t>11</w:t>
            </w:r>
            <w:r>
              <w:rPr>
                <w:noProof/>
                <w:webHidden/>
              </w:rPr>
              <w:fldChar w:fldCharType="end"/>
            </w:r>
          </w:hyperlink>
        </w:p>
        <w:p w:rsidR="0038329D" w:rsidRDefault="0038329D">
          <w:pPr>
            <w:pStyle w:val="Verzeichnis1"/>
            <w:rPr>
              <w:rFonts w:eastAsiaTheme="minorEastAsia" w:cstheme="minorBidi"/>
              <w:b w:val="0"/>
              <w:noProof/>
              <w:kern w:val="0"/>
              <w:szCs w:val="22"/>
            </w:rPr>
          </w:pPr>
          <w:hyperlink w:anchor="_Toc139359136" w:history="1">
            <w:r w:rsidRPr="008F6A69">
              <w:rPr>
                <w:rStyle w:val="Hyperlink"/>
                <w:noProof/>
              </w:rPr>
              <w:t>8.</w:t>
            </w:r>
            <w:r>
              <w:rPr>
                <w:rFonts w:eastAsiaTheme="minorEastAsia" w:cstheme="minorBidi"/>
                <w:b w:val="0"/>
                <w:noProof/>
                <w:kern w:val="0"/>
                <w:szCs w:val="22"/>
              </w:rPr>
              <w:tab/>
            </w:r>
            <w:r w:rsidRPr="008F6A69">
              <w:rPr>
                <w:rStyle w:val="Hyperlink"/>
                <w:noProof/>
              </w:rPr>
              <w:t>Inbetriebnahme</w:t>
            </w:r>
            <w:r>
              <w:rPr>
                <w:noProof/>
                <w:webHidden/>
              </w:rPr>
              <w:tab/>
            </w:r>
            <w:r>
              <w:rPr>
                <w:noProof/>
                <w:webHidden/>
              </w:rPr>
              <w:fldChar w:fldCharType="begin"/>
            </w:r>
            <w:r>
              <w:rPr>
                <w:noProof/>
                <w:webHidden/>
              </w:rPr>
              <w:instrText xml:space="preserve"> PAGEREF _Toc139359136 \h </w:instrText>
            </w:r>
            <w:r>
              <w:rPr>
                <w:noProof/>
                <w:webHidden/>
              </w:rPr>
            </w:r>
            <w:r>
              <w:rPr>
                <w:noProof/>
                <w:webHidden/>
              </w:rPr>
              <w:fldChar w:fldCharType="separate"/>
            </w:r>
            <w:r>
              <w:rPr>
                <w:noProof/>
                <w:webHidden/>
              </w:rPr>
              <w:t>12</w:t>
            </w:r>
            <w:r>
              <w:rPr>
                <w:noProof/>
                <w:webHidden/>
              </w:rPr>
              <w:fldChar w:fldCharType="end"/>
            </w:r>
          </w:hyperlink>
        </w:p>
        <w:p w:rsidR="00631745" w:rsidRPr="00631745" w:rsidRDefault="00631745" w:rsidP="00ED59EF">
          <w:pPr>
            <w:pStyle w:val="Textkrper"/>
          </w:pPr>
          <w:r w:rsidRPr="00FE4C78">
            <w:fldChar w:fldCharType="end"/>
          </w:r>
        </w:p>
      </w:sdtContent>
    </w:sdt>
    <w:p w:rsidR="006828C9"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6828C9" w:rsidRPr="006828C9" w:rsidRDefault="006828C9" w:rsidP="006828C9">
      <w:r w:rsidRPr="006828C9">
        <w:lastRenderedPageBreak/>
        <w:t>Keine Panik!</w:t>
      </w:r>
    </w:p>
    <w:p w:rsidR="006828C9" w:rsidRPr="006828C9" w:rsidRDefault="006828C9" w:rsidP="006828C9">
      <w:r w:rsidRPr="006828C9">
        <w:t xml:space="preserve">Auch wenn der Umfang dieser Bedienungsanleitung Sie beunruhigen sollte: keine Panik! Bitte lesen Sie diese Bedienungsanleitung, bevor Sie das Gerät benutzen. Die Ihrer neuen Orientierungshilfe zugrunde liegende Philosophie lautet: Ein Zusatzgerät sollte so einfach wie möglich zu bedienen sein! Diese Bedienungsanleitung ist nicht deswegen umfangreich, weil das Gerät kompliziert ist, sondern weil wir Ihnen alles über den Laser-Langstock mitteilen wollen, was Sie wissen sollten. Wir haben uns bemüht, dies so einfach, klar und deutlich wie möglich zu machen. Sollten dennoch Fragen </w:t>
      </w:r>
      <w:proofErr w:type="gramStart"/>
      <w:r w:rsidRPr="006828C9">
        <w:t>offen geblieben</w:t>
      </w:r>
      <w:proofErr w:type="gramEnd"/>
      <w:r w:rsidRPr="006828C9">
        <w:t xml:space="preserve"> sein, klären Sie diese bitte mit Ihrem Händler, Ihrem Mobilitätstrainer oder direkt mit uns: VISTAC GmbH</w:t>
      </w:r>
    </w:p>
    <w:p w:rsidR="006828C9" w:rsidRPr="006828C9" w:rsidRDefault="006828C9" w:rsidP="006828C9">
      <w:proofErr w:type="spellStart"/>
      <w:r w:rsidRPr="006828C9">
        <w:t>Warthestr</w:t>
      </w:r>
      <w:proofErr w:type="spellEnd"/>
      <w:r w:rsidRPr="006828C9">
        <w:t>. 21</w:t>
      </w:r>
    </w:p>
    <w:p w:rsidR="006828C9" w:rsidRPr="006828C9" w:rsidRDefault="006828C9" w:rsidP="006828C9">
      <w:r w:rsidRPr="006828C9">
        <w:t>14513 Teltow</w:t>
      </w:r>
    </w:p>
    <w:p w:rsidR="006828C9" w:rsidRPr="006828C9" w:rsidRDefault="006828C9" w:rsidP="006828C9">
      <w:r w:rsidRPr="006828C9">
        <w:t>Tel.: ** 49 (0)3328 35 37 20</w:t>
      </w:r>
    </w:p>
    <w:p w:rsidR="007B7AFA" w:rsidRDefault="006828C9" w:rsidP="006828C9">
      <w:proofErr w:type="spellStart"/>
      <w:r w:rsidRPr="006828C9">
        <w:t>e-mail</w:t>
      </w:r>
      <w:proofErr w:type="spellEnd"/>
      <w:r w:rsidRPr="006828C9">
        <w:t xml:space="preserve">: </w:t>
      </w:r>
      <w:hyperlink r:id="rId12" w:history="1">
        <w:r w:rsidR="007B7AFA" w:rsidRPr="00D34B0E">
          <w:rPr>
            <w:rStyle w:val="Hyperlink"/>
          </w:rPr>
          <w:t>info@vistac.de</w:t>
        </w:r>
      </w:hyperlink>
    </w:p>
    <w:p w:rsidR="007B7AFA" w:rsidRDefault="007B7AFA">
      <w:pPr>
        <w:widowControl/>
        <w:suppressAutoHyphens w:val="0"/>
      </w:pPr>
      <w:r>
        <w:br w:type="page"/>
      </w:r>
    </w:p>
    <w:p w:rsidR="00FC3234" w:rsidRPr="00FC3234" w:rsidRDefault="00FC3234" w:rsidP="00FC3234">
      <w:pPr>
        <w:pStyle w:val="berschrift1num"/>
      </w:pPr>
      <w:bookmarkStart w:id="46" w:name="_Toc536099609"/>
      <w:bookmarkStart w:id="47" w:name="_Toc139359122"/>
      <w:r w:rsidRPr="00FC3234">
        <w:lastRenderedPageBreak/>
        <w:t>Teileliste</w:t>
      </w:r>
      <w:bookmarkEnd w:id="46"/>
      <w:bookmarkEnd w:id="47"/>
    </w:p>
    <w:p w:rsidR="00FC3234" w:rsidRPr="00FC3234" w:rsidRDefault="00FC3234" w:rsidP="00FC3234">
      <w:pPr>
        <w:pStyle w:val="Textkrper"/>
      </w:pPr>
      <w:r w:rsidRPr="00FC3234">
        <w:t>(von „hinten“ nach „vorne“)</w:t>
      </w:r>
    </w:p>
    <w:p w:rsidR="00FC3234" w:rsidRPr="00FC3234" w:rsidRDefault="00FC3234" w:rsidP="00780852">
      <w:pPr>
        <w:pStyle w:val="Aufzhlungszeichen"/>
      </w:pPr>
      <w:r w:rsidRPr="00FC3234">
        <w:t>Bändchen</w:t>
      </w:r>
    </w:p>
    <w:p w:rsidR="00FC3234" w:rsidRPr="00FC3234" w:rsidRDefault="00FC3234" w:rsidP="00780852">
      <w:pPr>
        <w:pStyle w:val="Aufzhlungszeichen"/>
      </w:pPr>
      <w:r w:rsidRPr="00FC3234">
        <w:t>Akkubehälterverschluss (Bajonettverschluss mit Feder innen)</w:t>
      </w:r>
    </w:p>
    <w:p w:rsidR="00780852" w:rsidRDefault="00FC3234" w:rsidP="00780852">
      <w:pPr>
        <w:pStyle w:val="Aufzhlungszeichen"/>
      </w:pPr>
      <w:r w:rsidRPr="00FC3234">
        <w:t xml:space="preserve">Akkubehälter / </w:t>
      </w:r>
      <w:proofErr w:type="spellStart"/>
      <w:r w:rsidRPr="00FC3234">
        <w:t>Akkufach</w:t>
      </w:r>
      <w:proofErr w:type="spellEnd"/>
    </w:p>
    <w:p w:rsidR="00780852" w:rsidRDefault="00780852" w:rsidP="00780852">
      <w:pPr>
        <w:pStyle w:val="Aufzhlungszeichen"/>
      </w:pPr>
      <w:r>
        <w:br w:type="page"/>
      </w:r>
    </w:p>
    <w:p w:rsidR="00FC3234" w:rsidRPr="00FC3234" w:rsidRDefault="00FC3234" w:rsidP="00780852">
      <w:pPr>
        <w:pStyle w:val="Aufzhlungszeichen"/>
      </w:pPr>
      <w:r w:rsidRPr="00FC3234">
        <w:lastRenderedPageBreak/>
        <w:t>2 Mignon-Akkus</w:t>
      </w:r>
    </w:p>
    <w:p w:rsidR="00FC3234" w:rsidRPr="00FC3234" w:rsidRDefault="00FC3234" w:rsidP="00780852">
      <w:pPr>
        <w:pStyle w:val="Aufzhlungszeichen"/>
      </w:pPr>
      <w:r w:rsidRPr="00FC3234">
        <w:t>Griffbereich (mit Griffmulden "unten")</w:t>
      </w:r>
    </w:p>
    <w:p w:rsidR="00FC3234" w:rsidRPr="00FC3234" w:rsidRDefault="00FC3234" w:rsidP="00780852">
      <w:pPr>
        <w:pStyle w:val="Aufzhlungszeichen"/>
      </w:pPr>
      <w:r w:rsidRPr="00FC3234">
        <w:t>Sensorbereich</w:t>
      </w:r>
    </w:p>
    <w:p w:rsidR="00FC3234" w:rsidRPr="00FC3234" w:rsidRDefault="00FC3234" w:rsidP="00780852">
      <w:pPr>
        <w:pStyle w:val="Aufzhlungszeichen"/>
      </w:pPr>
      <w:r w:rsidRPr="00FC3234">
        <w:t>Ein/Aus Schalter (an der "hinteren" Seite des Sensorbereichs)</w:t>
      </w:r>
    </w:p>
    <w:p w:rsidR="00FC3234" w:rsidRPr="00FC3234" w:rsidRDefault="00FC3234" w:rsidP="00780852">
      <w:pPr>
        <w:pStyle w:val="Aufzhlungszeichen"/>
      </w:pPr>
      <w:r w:rsidRPr="00FC3234">
        <w:t>Fenster (Laserstrahlaus- und eintritt) (auf der "oberen" Seite des Sensorbereichs)</w:t>
      </w:r>
    </w:p>
    <w:p w:rsidR="00FC3234" w:rsidRPr="00FC3234" w:rsidRDefault="00FC3234" w:rsidP="00780852">
      <w:pPr>
        <w:pStyle w:val="Aufzhlungszeichen"/>
      </w:pPr>
      <w:r w:rsidRPr="00FC3234">
        <w:t>Gummiabdeckung für Ladestecker und Reichweiteneinstellung (an der Seite des Sensorbereichs)</w:t>
      </w:r>
    </w:p>
    <w:p w:rsidR="00FC3234" w:rsidRPr="00FC3234" w:rsidRDefault="00FC3234" w:rsidP="00780852">
      <w:pPr>
        <w:pStyle w:val="Aufzhlungszeichen"/>
      </w:pPr>
      <w:r w:rsidRPr="00FC3234">
        <w:t>Ladebuchse (unter der Gummiabdeckung)</w:t>
      </w:r>
    </w:p>
    <w:p w:rsidR="00FC3234" w:rsidRPr="00FC3234" w:rsidRDefault="00FC3234" w:rsidP="00780852">
      <w:pPr>
        <w:pStyle w:val="Aufzhlungszeichen"/>
      </w:pPr>
      <w:r w:rsidRPr="00FC3234">
        <w:t>Einstelltaster Reichweite kürzer</w:t>
      </w:r>
    </w:p>
    <w:p w:rsidR="00FC3234" w:rsidRPr="00FC3234" w:rsidRDefault="00FC3234" w:rsidP="00780852">
      <w:pPr>
        <w:pStyle w:val="Aufzhlungszeichen"/>
      </w:pPr>
      <w:r w:rsidRPr="00FC3234">
        <w:t>Einstelltaster Reichweite weiter</w:t>
      </w:r>
    </w:p>
    <w:p w:rsidR="00FC3234" w:rsidRPr="00FC3234" w:rsidRDefault="00FC3234" w:rsidP="00780852">
      <w:pPr>
        <w:pStyle w:val="Aufzhlungszeichen"/>
      </w:pPr>
      <w:r w:rsidRPr="00FC3234">
        <w:t>Öffnung für Langstock</w:t>
      </w:r>
    </w:p>
    <w:p w:rsidR="00FC3234" w:rsidRPr="00FC3234" w:rsidRDefault="00FC3234" w:rsidP="00780852">
      <w:pPr>
        <w:pStyle w:val="Aufzhlungszeichen"/>
      </w:pPr>
      <w:r w:rsidRPr="00FC3234">
        <w:t>Langstock mit Gewinde statt Griff</w:t>
      </w:r>
    </w:p>
    <w:p w:rsidR="00FC3234" w:rsidRPr="00FC3234" w:rsidRDefault="00FC3234" w:rsidP="00780852">
      <w:pPr>
        <w:pStyle w:val="Aufzhlungszeichen"/>
      </w:pPr>
      <w:r w:rsidRPr="00FC3234">
        <w:t>Ladegerät</w:t>
      </w:r>
    </w:p>
    <w:p w:rsidR="00FC3234" w:rsidRPr="00FC3234" w:rsidRDefault="00FC3234" w:rsidP="00FC3234">
      <w:pPr>
        <w:pStyle w:val="berschrift1num"/>
      </w:pPr>
      <w:bookmarkStart w:id="48" w:name="_Toc536099610"/>
      <w:bookmarkStart w:id="49" w:name="_Toc139359123"/>
      <w:r w:rsidRPr="00FC3234">
        <w:t>Sicherheitshinweise</w:t>
      </w:r>
      <w:bookmarkEnd w:id="48"/>
      <w:bookmarkEnd w:id="49"/>
    </w:p>
    <w:p w:rsidR="00FC3234" w:rsidRPr="00FC3234" w:rsidRDefault="00FC3234" w:rsidP="00FC3234">
      <w:pPr>
        <w:pStyle w:val="Textkrper"/>
      </w:pPr>
      <w:r w:rsidRPr="00FC3234">
        <w:t>Bitte lesen Sie diese Bedienungsanleitung, bevor Sie das Gerät benutzen. Sollten Unklarheiten bleiben, so klären Sie diese bitte vor der Benutzung mit uns, Ihrem Händler oder am besten mit Ihrem Mobilitätstrainer.</w:t>
      </w:r>
    </w:p>
    <w:p w:rsidR="00FC3234" w:rsidRPr="00FC3234" w:rsidRDefault="00FC3234" w:rsidP="00FC3234">
      <w:pPr>
        <w:pStyle w:val="Textkrper"/>
      </w:pPr>
      <w:r w:rsidRPr="00FC3234">
        <w:t xml:space="preserve">Von dem Laser-Langstock gehen bei bestimmungsgemässer Bedienung keine Gefahren aus. Die austretende Laserstrahlung ist augensicher. Dies wurde von einer unabhängigen Stelle bestätigt. Auch im Hinblick auf die Elektronik ist sichergestellt, dass alle in Frage kommenden Normen eingehalten werden. Das grösste Risiko entsteht durch Fehlbedienung und Fehleinschätzung der Möglichkeiten, die die elektronische Zusatzeinrichtung bietet. Um dieses Risiko zu minimieren, empfehlen wir, sich in den Umgang mit Ihrer neuen Orientierungshilfe durch Ihren Mobilitätstrainer einweisen zu lassen. Neben einer allgemeinen Einführung wird Ihr Mobilitätstrainer insbesondere Ihre Stockhaltung und Pendeltechnik überprüfen und gegebenenfalls korrigieren. Ein Risiko besteht auch darin, dass man sich geschützt glaubt, das Gerät aber nicht aktiv ist. Ist man sich unsicher, ob das Gerät eingeschaltet ist und arbeitet, so prüfe man mit der Hand: Hält man die Hand über das Fenster, so muss der Vibrationsalarm ausgelöst werden. Wir empfehlen diesen Test immer nach dem Einschalten durchzuführen. Auf diese Weise stellen Sie auch sicher, dass die Fenster sauber genug sind, um das Laserlicht durchzulassen. </w:t>
      </w:r>
    </w:p>
    <w:p w:rsidR="00FC3234" w:rsidRPr="00FC3234" w:rsidRDefault="00FC3234" w:rsidP="00FC3234">
      <w:pPr>
        <w:pStyle w:val="Textkrper"/>
      </w:pPr>
      <w:r w:rsidRPr="00FC3234">
        <w:t xml:space="preserve">In folgenden Situationen bzw. </w:t>
      </w:r>
      <w:proofErr w:type="gramStart"/>
      <w:r w:rsidRPr="00FC3234">
        <w:t>bei folgenden</w:t>
      </w:r>
      <w:proofErr w:type="gramEnd"/>
      <w:r w:rsidRPr="00FC3234">
        <w:t xml:space="preserve"> Gegebenheiten ist von einem eingeschränkten Schutz durch das Gerät auszugehen:</w:t>
      </w:r>
    </w:p>
    <w:p w:rsidR="00FC3234" w:rsidRPr="00FC3234" w:rsidRDefault="00FC3234" w:rsidP="00B21C21">
      <w:pPr>
        <w:pStyle w:val="Aufzhlungszeichen"/>
      </w:pPr>
      <w:r w:rsidRPr="00FC3234">
        <w:rPr>
          <w:rFonts w:hint="eastAsia"/>
        </w:rPr>
        <w:t>Starker Regen oder Schneefall</w:t>
      </w:r>
    </w:p>
    <w:p w:rsidR="00FC3234" w:rsidRPr="00FC3234" w:rsidRDefault="00FC3234" w:rsidP="00B21C21">
      <w:pPr>
        <w:pStyle w:val="Aufzhlungszeichen"/>
      </w:pPr>
      <w:r w:rsidRPr="00FC3234">
        <w:rPr>
          <w:rFonts w:hint="eastAsia"/>
        </w:rPr>
        <w:t>Sehr glatte, hochreflektierende und durchsichtige Flächen</w:t>
      </w:r>
    </w:p>
    <w:p w:rsidR="00FC3234" w:rsidRPr="00FC3234" w:rsidRDefault="00FC3234" w:rsidP="00B21C21">
      <w:pPr>
        <w:pStyle w:val="Aufzhlungszeichen"/>
      </w:pPr>
      <w:r w:rsidRPr="00FC3234">
        <w:rPr>
          <w:rFonts w:hint="eastAsia"/>
        </w:rPr>
        <w:t>Zu schnelles Pendeln.</w:t>
      </w:r>
    </w:p>
    <w:p w:rsidR="00FC3234" w:rsidRPr="00FC3234" w:rsidRDefault="00FC3234" w:rsidP="00FC3234">
      <w:pPr>
        <w:pStyle w:val="Textkrper"/>
      </w:pPr>
      <w:r w:rsidRPr="00FC3234">
        <w:t>Zur Erläuterung dieser drei Punkte lesen Sie bitte den Abschnitt 3.2 „Die Hinderniswarnung“.</w:t>
      </w:r>
    </w:p>
    <w:p w:rsidR="00FC3234" w:rsidRPr="00FC3234" w:rsidRDefault="00FC3234" w:rsidP="00FC3234">
      <w:pPr>
        <w:pStyle w:val="Textkrper"/>
      </w:pPr>
      <w:r w:rsidRPr="00FC3234">
        <w:t>Unbedingt zu beachten ist weiterhin:</w:t>
      </w:r>
    </w:p>
    <w:p w:rsidR="00FC3234" w:rsidRPr="00FC3234" w:rsidRDefault="00FC3234" w:rsidP="00FC3234">
      <w:pPr>
        <w:pStyle w:val="Textkrper"/>
      </w:pPr>
      <w:r w:rsidRPr="00FC3234">
        <w:lastRenderedPageBreak/>
        <w:t xml:space="preserve">Beim Laden der Akkus: Wenn einer der beiden Akkus falsch herum eingelegt wird, kann das Ladegerät zerstört werden, wenn es angeschlossen wird. Das Ladegerät darf niemals angeschlossen werden, wenn sich normale, nicht wieder aufladbare Batterien in dem </w:t>
      </w:r>
      <w:proofErr w:type="spellStart"/>
      <w:r w:rsidRPr="00FC3234">
        <w:t>Akkufach</w:t>
      </w:r>
      <w:proofErr w:type="spellEnd"/>
      <w:r w:rsidRPr="00FC3234">
        <w:t xml:space="preserve"> befinden! Es besteht Explosionsgefahr!</w:t>
      </w:r>
    </w:p>
    <w:p w:rsidR="00FC3234" w:rsidRPr="00FC3234" w:rsidRDefault="00FC3234" w:rsidP="003E2C42">
      <w:pPr>
        <w:pStyle w:val="Aufzhlungszeichen"/>
      </w:pPr>
      <w:r w:rsidRPr="00FC3234">
        <w:rPr>
          <w:rFonts w:hint="eastAsia"/>
        </w:rPr>
        <w:t xml:space="preserve">Alte Akkus und Batterien gehören nicht in den </w:t>
      </w:r>
      <w:proofErr w:type="gramStart"/>
      <w:r w:rsidRPr="00FC3234">
        <w:rPr>
          <w:rFonts w:hint="eastAsia"/>
        </w:rPr>
        <w:t>Hausmüll</w:t>
      </w:r>
      <w:proofErr w:type="gramEnd"/>
      <w:r w:rsidRPr="00FC3234">
        <w:rPr>
          <w:rFonts w:hint="eastAsia"/>
        </w:rPr>
        <w:t xml:space="preserve"> sondern sind fachgerecht </w:t>
      </w:r>
      <w:r w:rsidRPr="00FC3234">
        <w:t>zu entsorgen.</w:t>
      </w:r>
    </w:p>
    <w:p w:rsidR="00FC3234" w:rsidRPr="00FC3234" w:rsidRDefault="00FC3234" w:rsidP="003E2C42">
      <w:pPr>
        <w:pStyle w:val="Aufzhlungszeichen"/>
      </w:pPr>
      <w:r w:rsidRPr="00FC3234">
        <w:rPr>
          <w:rFonts w:hint="eastAsia"/>
        </w:rPr>
        <w:t>Akkus und Batterien können explodieren.</w:t>
      </w:r>
    </w:p>
    <w:p w:rsidR="00FC3234" w:rsidRPr="00FC3234" w:rsidRDefault="00FC3234" w:rsidP="00FC3234">
      <w:pPr>
        <w:pStyle w:val="Textkrper"/>
      </w:pPr>
      <w:r w:rsidRPr="00FC3234">
        <w:t>In Umgebungen, in denen das Ausschalten von Handys gefordert wird, wie z.B. im Flugzeug oder im Krankenhaus, sollte auch der Laser-Langstock ausgeschaltet werden. Das Gerät ist zwar so ausgelegt, dass es in normaler Umgebung (Wohn- Geschäfts- und Gewerbebereiche) andere Geräte nicht stört, es kann jedoch keine Garantie dafür übernommen werden, dass empfindliche elektronische Geräte nicht beeinflusst werden.</w:t>
      </w:r>
    </w:p>
    <w:p w:rsidR="00FC3234" w:rsidRPr="00FC3234" w:rsidRDefault="00FC3234" w:rsidP="00FC3234">
      <w:pPr>
        <w:pStyle w:val="berschrift1num"/>
      </w:pPr>
      <w:bookmarkStart w:id="50" w:name="_Toc536099611"/>
      <w:bookmarkStart w:id="51" w:name="_Toc139359124"/>
      <w:r w:rsidRPr="00FC3234">
        <w:t>Allgemeine Funktionsbeschreibung</w:t>
      </w:r>
      <w:bookmarkEnd w:id="50"/>
      <w:bookmarkEnd w:id="51"/>
    </w:p>
    <w:p w:rsidR="00FC3234" w:rsidRPr="00FC3234" w:rsidRDefault="00FC3234" w:rsidP="00FC3234">
      <w:pPr>
        <w:pStyle w:val="Textkrper"/>
      </w:pPr>
      <w:r w:rsidRPr="00FC3234">
        <w:t>Die im Folgenden benutzten Bezeichnungen „oben/unten“ und „vorne/ hinten“ beziehen sich auf die Stockhaltung und Gehrichtung (vorne – in Gehrichtung/ hinten – zum Körper). Um die Möglichkeiten des Laser-Langstocks nutzen zu können, ist es unverzichtbar, das Prinzip genau zu verstehen. Daher wird die Funktionsweise im Folgenden ausführlich erklärt.</w:t>
      </w:r>
    </w:p>
    <w:p w:rsidR="00FC3234" w:rsidRPr="00FC3234" w:rsidRDefault="00FC3234" w:rsidP="00FC3234">
      <w:pPr>
        <w:pStyle w:val="Textkrper"/>
      </w:pPr>
      <w:r w:rsidRPr="00FC3234">
        <w:t>Der Laser-Langstock besteht aus dem Griff mit der Laser-Messeinrichtung und dem von Ihnen gewählten Langstock, der durch eine Schraube und einen Spreizdübel mit dem Griff verbunden wird. Dies ermöglicht es, den Langstock bei Bedarf problemlos auszuwechseln. Die Laser-Messeinrichtung ist samt Energieversorgung im Griff untergebracht. Im vorderen Teil des Griffes, einer flachen, nahezu viereckigen Ausbeulung, befindet sich der Lasersender und der Empfänger für die an Objekten reflektierte Laserstrahlung. Die Wellenlänge der Laserstrahlung liegt im Infraroten Bereich und ist für das menschliche Auge nicht sichtbar. Der Strahlaus- und eintritt erfolgt durch die Kunststoff-Fenster, welche die obere Seite der viereckigen Ausbeulung bilden. Diese Fenster müssen beim Gebrauch des Laser-Langstockes immer nach oben zeigen. Im hinteren Teil des Griffes, dem Griffbereich, befinden sich die Akkus zur Energieversorgung. Im oberen Teil des Griffbereichs ist der Vibrationssignalgeber angebracht. Dieser lässt den Griff vibrieren, sobald von der Lasermesseinrichtung ein Hindernis erfasst wird. Die Form des Griffes ist asymmetrisch, damit der Griff so ausgerichtet werden kann, dass die Fenster nach oben zeigen. Wenn die gerade Seite des Griffes nach oben zeigt, dann befinden sich auch die Fenster oben und der Laserstrahl tritt nach oben aus. Der Laserstrahl wird vom Griff ausgehend in der vertikalen Richtung um ca. 30 Grad aufgeweitet und in der horizontalen Richtung auf eine Breite von ca. 5 mm gebündelt. Man kann sich diesen Strahl als einen Fächer vorstellen, der - mit einem Winkel von ca. 90 Grad zum Stock - nach vorne/oben ausgerichtet ist und sich senkrecht oberhalb des Stockes befindet. Der Langstock bekommt eine zweite, imaginäre Dimension - als würde man den Stock direkt nach oben führen. Die Reichweite des Strahls soll ca. 1,4 m betragen. Damit entspricht die Reichweite in etwa der Stockreichweite. Bei richtiger Ausrichtung des Strahls werden dann nur diejenigen Hindernisse erfasst, die sich genau oberhalb des Stockes im Kopf- und Brustbereich befinden.</w:t>
      </w:r>
    </w:p>
    <w:p w:rsidR="00FC3234" w:rsidRPr="00FC3234" w:rsidRDefault="00FC3234" w:rsidP="00FC3234">
      <w:pPr>
        <w:pStyle w:val="Textkrper"/>
      </w:pPr>
      <w:r w:rsidRPr="00FC3234">
        <w:t xml:space="preserve">Je sauberer Ihre Pendeltechnik ist, desto zuverlässiger werden Sie durch den Laser- </w:t>
      </w:r>
      <w:r w:rsidRPr="00FC3234">
        <w:lastRenderedPageBreak/>
        <w:t>Langstock geschützt. Nicht unabdingbar, aber unbedingt sinnvoll ist eine Einweisung durch einen Mobilitätstrainer. Gerade wenn Ihr Langstocktraining schon eine Weile zurückliegt, ist es sinnvoll, die Pendeltechnik zu überprüfen. Ausserdem kann man in diesen Einweisungsstunden an realistischen Hindernissen die angemessene Reaktion auf ein Warnsignal einüben. Der Mobilitätstrainer kann Ihnen dann auch bei der notwendigen Reichweitenanpassung an Ihre persönlichen Erfordernisse helfen.</w:t>
      </w:r>
    </w:p>
    <w:p w:rsidR="00FC3234" w:rsidRPr="00FC3234" w:rsidRDefault="00FC3234" w:rsidP="00FC3234">
      <w:pPr>
        <w:pStyle w:val="berschrift2num"/>
      </w:pPr>
      <w:bookmarkStart w:id="52" w:name="_Toc536099612"/>
      <w:bookmarkStart w:id="53" w:name="_Toc139359125"/>
      <w:r w:rsidRPr="00FC3234">
        <w:t>Signalübersicht</w:t>
      </w:r>
      <w:bookmarkEnd w:id="52"/>
      <w:bookmarkEnd w:id="53"/>
    </w:p>
    <w:p w:rsidR="00FC3234" w:rsidRPr="00FC3234" w:rsidRDefault="00FC3234" w:rsidP="00FC3234">
      <w:pPr>
        <w:pStyle w:val="Textkrper"/>
      </w:pPr>
      <w:r w:rsidRPr="00FC3234">
        <w:t>Beim Einschalten: kurze unterbrochene Vibration von ca. 1s. Diese Vibration signalisiert die Betriebsbereitschaft des Laser-Langstocks, d.h. der Selbsttest wurde durchgeführt, und es wurde dabei kein Fehler festgestellt. Ist die Vibration sehr kurz sind die Akkus leer (oder werden bald leer sein) und müssen geladen werden. Sollte keine Vibration beim Einschalten erfolgen, so sind entweder die Akkus so vollständig entladen, dass sie ausgetauscht werden müssen (möglicher weise defekt) oder der Ladestecker steckt noch in der Ladebuchse oder das Gerät selbst ist defekt und muss zur Reparatur.</w:t>
      </w:r>
    </w:p>
    <w:p w:rsidR="00FC3234" w:rsidRPr="00FC3234" w:rsidRDefault="00FC3234" w:rsidP="00FC3234">
      <w:pPr>
        <w:pStyle w:val="Textkrper"/>
      </w:pPr>
      <w:r w:rsidRPr="00FC3234">
        <w:t>Bei Hindernissen: Ununterbrochene Vibration Solange ein Hindernis detektiert wird, vibriert der Griff.</w:t>
      </w:r>
    </w:p>
    <w:p w:rsidR="00FC3234" w:rsidRPr="00FC3234" w:rsidRDefault="00FC3234" w:rsidP="00FC3234">
      <w:pPr>
        <w:pStyle w:val="Textkrper"/>
      </w:pPr>
      <w:r w:rsidRPr="00FC3234">
        <w:t>Bei unzureichender Akkuladung: Unregelmässig unterbrochene Vibration nach dem Muster: 3 x kurz – 1 x lang – 3 x kurz - Pause. Nachdem diese Warnung zweimal erfolgt ist, bleibt das Gerät für maximal eine halbe Stunde betriebsbereit. Diese Zeit ist abhängig vom Allgemeinzustand der Akkus und den angezeigten Hindernissen. Bevor die Akkus endgültig leer sind, wird dies durch maximal 40 kurze Vibrationen angezeigt. Danach schaltet sich das Gerät ab. Das Gerät lässt sich erst wieder einschalten, nachdem die Akkus wieder aufgeladen oder ausgetauscht wurden.</w:t>
      </w:r>
    </w:p>
    <w:p w:rsidR="00FC3234" w:rsidRPr="00FC3234" w:rsidRDefault="00FC3234" w:rsidP="00FC3234">
      <w:pPr>
        <w:pStyle w:val="Textkrper"/>
      </w:pPr>
      <w:r w:rsidRPr="00FC3234">
        <w:t>Bei internen Fehlern: Die gleiche unregelmässig unterbrochene Vibration wie bei unzureichender Akkuladung. Um sicher zu stellen, dass das Gerät fehlerfrei arbeitet, werden wichtige Funktionen ständig überwacht. Wird dabei eine Fehlfunktion festgestellt, so erfolgt die unregelmässig unterbrochene Vibration. Das Gerät muss jetzt ausgeschaltet werden. Bei einem internen Fehler erfolgt keine automatische Abschaltung. Das Gerät lässt sich in diesem Fall auch nach dem Wechseln oder Aufladen der Akkus nicht wieder in Betrieb nehmen. Bringen Sie bitte den Laser-Langstock oder auch nur den Griff zur Reparatur zu Ihrem Händler oder schicken Sie ihn an den Hersteller.</w:t>
      </w:r>
    </w:p>
    <w:p w:rsidR="00FC3234" w:rsidRPr="00FC3234" w:rsidRDefault="00FC3234" w:rsidP="00FC3234">
      <w:pPr>
        <w:pStyle w:val="berschrift2num"/>
      </w:pPr>
      <w:bookmarkStart w:id="54" w:name="_Toc536099613"/>
      <w:bookmarkStart w:id="55" w:name="_Toc139359126"/>
      <w:r w:rsidRPr="00FC3234">
        <w:t>Die Hinderniswarnung</w:t>
      </w:r>
      <w:bookmarkEnd w:id="54"/>
      <w:bookmarkEnd w:id="55"/>
    </w:p>
    <w:p w:rsidR="00FC3234" w:rsidRPr="00FC3234" w:rsidRDefault="00FC3234" w:rsidP="00FC3234">
      <w:pPr>
        <w:pStyle w:val="Textkrper"/>
      </w:pPr>
      <w:r w:rsidRPr="00FC3234">
        <w:t xml:space="preserve">Sobald von einem Hindernis reflektiertes Laserlicht gemessen wird, beginnt der Signalgeber zu vibrieren. Die Vibration erfolgt ununterbrochen, solange reflektiertes Licht empfangen wird - also solange sich ein Hindernis oberhalb des Stockes im Kopf- und Brustbereich befindet. Es handelt sich dabei um eine reine Ja-Nein-Information: Sobald der Signalgeber vibriert, muss der Benutzer reagieren, da sich ein Hindernis in der Stockreichweite befindet. Da der Laserfächer so schmal ist und sich oberhalb des Stockes befindet, lassen sich Hindernisse sehr genau lokalisieren. Es gibt zwei Bedingungen, unter denen Gegenstände nicht angezeigt werden: wenn Gegenstände zu kurz von dem Laserlicht bestrahlt werden (Erfassungszeit) oder wenn die Gegenstände zu klein sind (kleiner als ca. 1cm Durchmesser). Wie Versuche gezeigt haben, sind diese Einschränkungen sinnvoll, da es andernfalls zu häufig zu ungewollten Hindernisanzeigen kommt. Die notwendige Erfassungszeit orientiert sich an der normalen Gehgeschwindigkeit und der </w:t>
      </w:r>
      <w:r w:rsidRPr="00FC3234">
        <w:lastRenderedPageBreak/>
        <w:t xml:space="preserve">normalen Pendeltechnik, bei der die Körperbreite abgedeckt wird. Bei sehr schnellem Gehen und schnellem Pendeln, das weit über das </w:t>
      </w:r>
      <w:proofErr w:type="spellStart"/>
      <w:r w:rsidRPr="00FC3234">
        <w:t>schulterbreite</w:t>
      </w:r>
      <w:proofErr w:type="spellEnd"/>
      <w:r w:rsidRPr="00FC3234">
        <w:t xml:space="preserve"> Pendeln hinausgeht, kann die Erfassungszeit für kleine Hindernisse zu kurz werden. Wir empfehlen daher, darauf zu achten, dass die Pendelbewegung nicht zu weit wird und sich zu vergegenwärtigen, dass bei hohen Gehgeschwindigkeiten der Schutz durch den Laser-Langstock eingeschränkt sein kann.</w:t>
      </w:r>
    </w:p>
    <w:p w:rsidR="00FC3234" w:rsidRPr="00FC3234" w:rsidRDefault="00FC3234" w:rsidP="00655A14">
      <w:pPr>
        <w:pStyle w:val="Aufzhlungszeichen"/>
      </w:pPr>
      <w:r w:rsidRPr="00FC3234">
        <w:rPr>
          <w:rFonts w:hint="eastAsia"/>
        </w:rPr>
        <w:t xml:space="preserve">Bei starkem Regen oder Schneefall: Der Sensor hat eine so hohe Nachweisempfindlichkeit, </w:t>
      </w:r>
      <w:r w:rsidRPr="00FC3234">
        <w:t>dass bei starkem Regen und Schneefall dieser nachgewiesen wird und somit häufige oder ständige Vibrationswarnungen zu erwarten sind. In dem Fall sollte das Gerät abgeschaltet und der Stock als gewöhnlicher Langstock genutzt werden.</w:t>
      </w:r>
    </w:p>
    <w:p w:rsidR="00FC3234" w:rsidRPr="00FC3234" w:rsidRDefault="00FC3234" w:rsidP="00655A14">
      <w:pPr>
        <w:pStyle w:val="Aufzhlungszeichen"/>
      </w:pPr>
      <w:r w:rsidRPr="00FC3234">
        <w:rPr>
          <w:rFonts w:hint="eastAsia"/>
        </w:rPr>
        <w:t xml:space="preserve">Bei sehr glatten, hochreflektierenden und durchsichtigen Flächen: Bei sauberen, </w:t>
      </w:r>
      <w:r w:rsidRPr="00FC3234">
        <w:t>glatten und hochreflektierenden Oberflächen (z.B. Spiegel) und bei sauberen durchsichtigen Oberflächen (Glas) kann die Reichweite deutlich reduziert werden. Insbesondere unter flachen Winkeln zwischen Laserstrahl und solchen Oberflächen wird so wenig Licht reflektiert, dass der Detektor nicht mehr oder erst sehr spät ansprechen kann.</w:t>
      </w:r>
    </w:p>
    <w:p w:rsidR="00FC3234" w:rsidRPr="00FC3234" w:rsidRDefault="00FC3234" w:rsidP="00655A14">
      <w:pPr>
        <w:pStyle w:val="Aufzhlungszeichen"/>
      </w:pPr>
      <w:r w:rsidRPr="00FC3234">
        <w:rPr>
          <w:rFonts w:hint="eastAsia"/>
        </w:rPr>
        <w:t xml:space="preserve">Bei zu schnellem Pendeln: Wenn mit dem Stock zu schnell gependelt wird (sehr </w:t>
      </w:r>
      <w:r w:rsidRPr="00FC3234">
        <w:t>schnelles Gehen oder sehr weites Pendeln), kann es vorkommen, dass man kleinere Hindernisse nicht bemerkt.</w:t>
      </w:r>
    </w:p>
    <w:p w:rsidR="00FC3234" w:rsidRPr="00FC3234" w:rsidRDefault="00FC3234" w:rsidP="00FC3234">
      <w:pPr>
        <w:pStyle w:val="berschrift2num"/>
      </w:pPr>
      <w:bookmarkStart w:id="56" w:name="_Toc536099614"/>
      <w:bookmarkStart w:id="57" w:name="_Toc139359127"/>
      <w:r w:rsidRPr="00FC3234">
        <w:t>Die maximale Reichweite</w:t>
      </w:r>
      <w:bookmarkEnd w:id="56"/>
      <w:bookmarkEnd w:id="57"/>
    </w:p>
    <w:p w:rsidR="00FC3234" w:rsidRPr="00FC3234" w:rsidRDefault="00FC3234" w:rsidP="00FC3234">
      <w:pPr>
        <w:pStyle w:val="Textkrper"/>
      </w:pPr>
      <w:r w:rsidRPr="00FC3234">
        <w:t>Beim Einschalten befindet sich der Laser-Langstock immer in der „Normal- Einstellung“, d.h. die Detektor-Reichweite entspricht der letzten eingestellten Reichweite. In bestimmten Situationen kann es jedoch sinnvoll und gewünscht sein, die maximal mögliche Reichweite zu nutzen. Drücken Sie hierzu kurz den oberen Einstelltaster (12) oder einfach auf den oberen Bereich der Gummilasche. Zurück in die Normal-Einstellung gelangen Sie durch Aus- und wieder Einschalten oder durch einen kurzen Druck auf den unteren Taster (11)</w:t>
      </w:r>
    </w:p>
    <w:p w:rsidR="00FC3234" w:rsidRPr="00FC3234" w:rsidRDefault="00FC3234" w:rsidP="00FC3234">
      <w:pPr>
        <w:pStyle w:val="berschrift2num"/>
      </w:pPr>
      <w:bookmarkStart w:id="58" w:name="_Toc536099615"/>
      <w:bookmarkStart w:id="59" w:name="_Toc139359128"/>
      <w:r w:rsidRPr="00FC3234">
        <w:t>Die Reichweiteneinstellung</w:t>
      </w:r>
      <w:bookmarkEnd w:id="58"/>
      <w:bookmarkEnd w:id="59"/>
    </w:p>
    <w:p w:rsidR="00FC3234" w:rsidRPr="00FC3234" w:rsidRDefault="00FC3234" w:rsidP="00FC3234">
      <w:pPr>
        <w:pStyle w:val="Textkrper"/>
      </w:pPr>
      <w:r w:rsidRPr="00FC3234">
        <w:t xml:space="preserve">Um eine optimale Anpassung an Ihre Körpergrösse und Stockhaltung zu erreichen, muss die Detektor-Reichweite entsprechend eingestellt werden. Dies erfolgt durch die beiden Einstelltaster (11) und (12), die sich unter der Abdeckung (9), oberhalb des Ladesteckers befinden. Der obere Einstelltaster vergrössert die Reichweite und der untere verringert sie. </w:t>
      </w:r>
    </w:p>
    <w:p w:rsidR="00FC3234" w:rsidRPr="00FC3234" w:rsidRDefault="00FC3234" w:rsidP="00FC3234">
      <w:pPr>
        <w:pStyle w:val="Textkrper"/>
      </w:pPr>
      <w:r w:rsidRPr="00FC3234">
        <w:t xml:space="preserve">Um in den Einstellmodus zu gelangen, muss der untere Taster (11) so lange gedrückt werden, bis ein kurzes Vibrationssignal erfolgt. Nun kann die Reichweite durch Drücken der Taster schrittweise vergrössert bzw. verkürzt werden (pro Tastendruck ca. 2 bis 2,5 cm). Die Einstellung durch Aus- und wieder Einschalten gespeichert. Am sichersten und einfachsten wird die Anpassung der Reichweite zusammen mit einem Mobilitätstrainer oder mit einer sehenden Person Ihres Vertrauens durchgeführt. Bei der Reichweiteneinstellung ist zu bedenken, dass die Reichweite von dem </w:t>
      </w:r>
      <w:proofErr w:type="spellStart"/>
      <w:r w:rsidRPr="00FC3234">
        <w:t>Reflektionsgrad</w:t>
      </w:r>
      <w:proofErr w:type="spellEnd"/>
      <w:r w:rsidRPr="00FC3234">
        <w:t xml:space="preserve"> der reflektierenden Oberflächen beeinflusst wird. Wird sehr viel Licht von einer Oberfläche zurückgestreut (z.B. eine weisse Wand), vergrössert sich die Reichweite. Deshalb sollte die eingestellte Reichweite an realen Hindernissen in Kopfhöhe (z.B. Büsche, Äste) überprüft werden.</w:t>
      </w:r>
    </w:p>
    <w:p w:rsidR="00FC3234" w:rsidRPr="00FC3234" w:rsidRDefault="00FC3234" w:rsidP="00FC3234">
      <w:pPr>
        <w:pStyle w:val="berschrift2num"/>
      </w:pPr>
      <w:bookmarkStart w:id="60" w:name="_Toc536099616"/>
      <w:bookmarkStart w:id="61" w:name="_Toc139359129"/>
      <w:r w:rsidRPr="00FC3234">
        <w:lastRenderedPageBreak/>
        <w:t>Die Energieversorgung</w:t>
      </w:r>
      <w:bookmarkEnd w:id="60"/>
      <w:bookmarkEnd w:id="61"/>
    </w:p>
    <w:p w:rsidR="00FC3234" w:rsidRPr="00FC3234" w:rsidRDefault="00FC3234" w:rsidP="00FC3234">
      <w:pPr>
        <w:pStyle w:val="Textkrper"/>
      </w:pPr>
      <w:r w:rsidRPr="00FC3234">
        <w:t>Die Energieversorgung erfolgt durch zwei Mignon-Akkus (Typ AA oder R6 mit 1,2 V). Durch das mitgelieferte Akkuladegerät können die Akkus im Griff geladen werden. Die Akkus können jedoch auch ausgewechselt und ausserhalb des Griffs geladen werden. Statt der Akkus können zur Not auch Batterien des Typs AA mit 1,5 V verwendet werden. Hierbei ist allerdings zu beachten, dass bei der Verwendung von normalen Batterien niemals das Ladegerät angeschlossen werden darf, da in diesem Fall Explosionsgefahr besteht!!!</w:t>
      </w:r>
    </w:p>
    <w:p w:rsidR="00FC3234" w:rsidRPr="00FC3234" w:rsidRDefault="00FC3234" w:rsidP="00FC3234">
      <w:pPr>
        <w:pStyle w:val="Textkrper"/>
      </w:pPr>
      <w:r w:rsidRPr="00FC3234">
        <w:t xml:space="preserve">Das </w:t>
      </w:r>
      <w:proofErr w:type="spellStart"/>
      <w:r w:rsidRPr="00FC3234">
        <w:t>Akkufach</w:t>
      </w:r>
      <w:proofErr w:type="spellEnd"/>
      <w:r w:rsidRPr="00FC3234">
        <w:t xml:space="preserve"> (3) befindet sich im unteren Teil des Griffbereichs (5). Es wird durch einen Deckel mit Bajonettverschluss (2) geschlossen. Zum Öffnen des Deckels muss dieser unter Druck um ca. 5 Minuten (ca. 30 Grad) nach links gedreht werden. Der Deckel ist durch ein kleines Bändchen (1) mit dem Griffgehäuse verbunden, damit er nicht verloren gehen kann.</w:t>
      </w:r>
    </w:p>
    <w:p w:rsidR="00FC3234" w:rsidRPr="00FC3234" w:rsidRDefault="00FC3234" w:rsidP="00FC3234">
      <w:pPr>
        <w:pStyle w:val="Textkrper"/>
      </w:pPr>
      <w:r w:rsidRPr="00FC3234">
        <w:t>Zwei Standard Mignon-Akkus stellen die erforderliche Spannung zur Verfügung. Die mitgelieferten Akkus haben eine hohe Kapazität (Ni-Metallhydrid mit 1600mAh). Mit diesen Akkus würde der Vibrationsmotor gut vier Stunden ununterbrochen laufen, ohne Vibrationsalarm ca. 16 Stunden. Für den Alltagsgebrauch bedeutet dies, dass - je nach Nutzungsdauer und Vibrationszeit- der Laser-Langstock mit den vollgeladenen Akkus zwei bis drei Tage betrieben werden kann.</w:t>
      </w:r>
    </w:p>
    <w:p w:rsidR="00FC3234" w:rsidRPr="00FC3234" w:rsidRDefault="00FC3234" w:rsidP="00FC3234">
      <w:pPr>
        <w:pStyle w:val="Textkrper"/>
      </w:pPr>
      <w:r w:rsidRPr="00FC3234">
        <w:t xml:space="preserve">Die Akkus können ausgetauscht, durch Batterien ersetzt oder durch das mitgelieferte Akkuladegerät wieder aufgeladen werden. Es ist jedoch darauf zu achten, dass sich in dem </w:t>
      </w:r>
      <w:proofErr w:type="spellStart"/>
      <w:r w:rsidRPr="00FC3234">
        <w:t>Akkufach</w:t>
      </w:r>
      <w:proofErr w:type="spellEnd"/>
      <w:r w:rsidRPr="00FC3234">
        <w:t xml:space="preserve"> auch wirklich Ni-Metallhydrid oder </w:t>
      </w:r>
      <w:proofErr w:type="spellStart"/>
      <w:r w:rsidRPr="00FC3234">
        <w:t>NiCd</w:t>
      </w:r>
      <w:proofErr w:type="spellEnd"/>
      <w:r w:rsidRPr="00FC3234">
        <w:t>-Akkus befinden, wenn das Akkuladegerät angeschlossen wird.</w:t>
      </w:r>
    </w:p>
    <w:p w:rsidR="00FC3234" w:rsidRPr="00FC3234" w:rsidRDefault="00FC3234" w:rsidP="00FC3234">
      <w:pPr>
        <w:pStyle w:val="Textkrper"/>
      </w:pPr>
      <w:r w:rsidRPr="00FC3234">
        <w:t>Zum Austausch der Akkus wird der Bajonettverschluss (2) des Akkufaches (3) durch Druck nach unten bei gleichzeitiger Linksdrehung geöffnet. Die Akkus werden nacheinander mit dem Pluspol (Erhebung) zuerst (die glatte Seite der Akkus muss zum Verschluss zeigen) eingeschoben.</w:t>
      </w:r>
    </w:p>
    <w:p w:rsidR="00FC3234" w:rsidRPr="00FC3234" w:rsidRDefault="00FC3234" w:rsidP="00FC3234">
      <w:pPr>
        <w:pStyle w:val="berschrift3num"/>
      </w:pPr>
      <w:bookmarkStart w:id="62" w:name="_Toc536099617"/>
      <w:bookmarkStart w:id="63" w:name="_Toc139359130"/>
      <w:r w:rsidRPr="00FC3234">
        <w:t>Der Akkubetrieb</w:t>
      </w:r>
      <w:bookmarkEnd w:id="62"/>
      <w:bookmarkEnd w:id="63"/>
    </w:p>
    <w:p w:rsidR="00FC3234" w:rsidRPr="00FC3234" w:rsidRDefault="00FC3234" w:rsidP="00FC3234">
      <w:pPr>
        <w:pStyle w:val="Textkrper"/>
      </w:pPr>
      <w:r w:rsidRPr="00FC3234">
        <w:t>Der Ladezustand der Akkus wird beim Einschalten des Gerätes überprüft. Reicht die Spannung nicht mehr aus, so lässt sich das Gerät nicht einschalten und das Einschaltsignal bleibt aus. Auch während des normalen Betriebes wird die Spannung ständig überwacht. Reicht diese nicht mehr aus, weil die Akkus oder Batterien leer sind, so erfolgt die Warnung durch das unregelmässig unterbrochene Vibrationssignal. Dieses wird so lange erzeugt, bis das Gerät abgeschaltet wird oder sich von alleine abschaltet. Die Akkus können über die Ladebuchse (10), die sich unterhalb der Gummiabdeckung (9) seitlich am vorderen Griffteil befindet, geladen werden. Zum Laden wird das Ladegerät in eine Steckdose und der Ladestecker am Kabel des Ladegeräts in die Ladebuchse gesteckt. Solange sich der Ladestecker in der Ladebuchse befindet, kann das Gerät nicht eingeschaltet werden!</w:t>
      </w:r>
    </w:p>
    <w:p w:rsidR="00FC3234" w:rsidRPr="00FC3234" w:rsidRDefault="00FC3234" w:rsidP="00FC3234">
      <w:pPr>
        <w:pStyle w:val="berschrift3num"/>
      </w:pPr>
      <w:bookmarkStart w:id="64" w:name="_Toc536099618"/>
      <w:bookmarkStart w:id="65" w:name="_Toc139359131"/>
      <w:r w:rsidRPr="00FC3234">
        <w:t>Das Akkuladegerät</w:t>
      </w:r>
      <w:bookmarkEnd w:id="64"/>
      <w:bookmarkEnd w:id="65"/>
    </w:p>
    <w:p w:rsidR="00FC3234" w:rsidRPr="00FC3234" w:rsidRDefault="00FC3234" w:rsidP="00FC3234">
      <w:pPr>
        <w:pStyle w:val="Textkrper"/>
      </w:pPr>
      <w:r w:rsidRPr="00FC3234">
        <w:t>Für das Akkuladegerät finden Sie eine eigene Gebrauchsanweisung in Schwarzschrift in der Schwarzschriftausgabe dieser Bedienungsanleitung. Im Folgenden möchten wir Ihnen jedoch einige wichtige Hinweise für den täglichen Umgang mit dem Gerät geben.</w:t>
      </w:r>
    </w:p>
    <w:p w:rsidR="00FC3234" w:rsidRPr="00FC3234" w:rsidRDefault="00FC3234" w:rsidP="00FC3234">
      <w:pPr>
        <w:pStyle w:val="Textkrper"/>
      </w:pPr>
      <w:r w:rsidRPr="00FC3234">
        <w:t xml:space="preserve">Das Ladegerät eignet sich optimal für die schnelle und dennoch schonende Wiederaufladung der beiden Ni-Metallhydrid Akkus. Der Ladevorgang dauert je nach </w:t>
      </w:r>
      <w:r w:rsidRPr="00FC3234">
        <w:lastRenderedPageBreak/>
        <w:t>Ladezustand der Akkus maximal 3,5 Stunden. Das Ladegerät besitzt eine Ladungsüberwachung mit Ladungserhaltungsfunktion. Sobald der maximale Ladezustand erreicht ist, geht das Ladegerät in den Zustand der Ladungserhaltung. Es ist kein Überladen möglich.</w:t>
      </w:r>
    </w:p>
    <w:p w:rsidR="00FC3234" w:rsidRPr="00FC3234" w:rsidRDefault="00FC3234" w:rsidP="00FC3234">
      <w:pPr>
        <w:pStyle w:val="Textkrper"/>
      </w:pPr>
      <w:r w:rsidRPr="00FC3234">
        <w:t>Um sicher zu sein, dass die Akkus vollständig geladen sind, sollte der Griff mindestens 3,5 Stunden mit dem Ladegerät verbunden sein. Um eine lange Lebensdauer der Akkus zu erreichen, sollten diese ab und an (nach jedem 5. – 10. Ladezyklus) kontrolliert entladen werden. Hierzu dient der Taster rechts auf der Frontseite des Ladegeräts. Dieser muss etwa 10s nachdem Ladegerät und Laser-Langstock verbunden wurden (in den 10 s wird zunächst der Ladezustand der Akkus ermittelt), für mindestens 2 s gedrückt werden. Der Vorgang des Entladens und anschliessenden Wiederaufladens dauert insgesamt ca. 10 Stunden.</w:t>
      </w:r>
    </w:p>
    <w:p w:rsidR="00FC3234" w:rsidRPr="00FC3234" w:rsidRDefault="00FC3234" w:rsidP="00FC3234">
      <w:pPr>
        <w:pStyle w:val="Textkrper"/>
      </w:pPr>
      <w:r w:rsidRPr="00FC3234">
        <w:t xml:space="preserve">Schliessen Sie das Ladegerät niemals an, wenn sich Batterien in dem </w:t>
      </w:r>
      <w:proofErr w:type="spellStart"/>
      <w:r w:rsidRPr="00FC3234">
        <w:t>Akkufach</w:t>
      </w:r>
      <w:proofErr w:type="spellEnd"/>
      <w:r w:rsidRPr="00FC3234">
        <w:t xml:space="preserve"> befinden. Es besteht Explosionsgefahr!</w:t>
      </w:r>
    </w:p>
    <w:p w:rsidR="00FC3234" w:rsidRPr="00FC3234" w:rsidRDefault="00FC3234" w:rsidP="00FC3234">
      <w:pPr>
        <w:pStyle w:val="berschrift1num"/>
      </w:pPr>
      <w:bookmarkStart w:id="66" w:name="_Toc536099619"/>
      <w:bookmarkStart w:id="67" w:name="_Toc139359132"/>
      <w:r w:rsidRPr="00FC3234">
        <w:t>Reinigung und Wartung</w:t>
      </w:r>
      <w:bookmarkEnd w:id="66"/>
      <w:bookmarkEnd w:id="67"/>
    </w:p>
    <w:p w:rsidR="00FC3234" w:rsidRPr="00FC3234" w:rsidRDefault="00FC3234" w:rsidP="00FC3234">
      <w:pPr>
        <w:pStyle w:val="Textkrper"/>
      </w:pPr>
      <w:r w:rsidRPr="00FC3234">
        <w:t>Besondere Vorsicht ist bei der Reinigung der Fenster (8) geboten! Da die Fenster mit einer speziellen Beschichtung versehen sind, werden sie am besten gar nicht gereinigt! Ist eine Reinigung dennoch unvermeidlich (siehe Kapitel 5.), so reinigt man die Fenster je nach Art und Grad der Verschmutzung</w:t>
      </w:r>
    </w:p>
    <w:p w:rsidR="00FC3234" w:rsidRPr="00FC3234" w:rsidRDefault="00FC3234" w:rsidP="004346EB">
      <w:pPr>
        <w:pStyle w:val="Aufzhlungszeichen"/>
      </w:pPr>
      <w:r w:rsidRPr="00FC3234">
        <w:rPr>
          <w:rFonts w:hint="eastAsia"/>
        </w:rPr>
        <w:t xml:space="preserve">mit einem sauberen, sehr weichen Tuch. Am besten eignen sich Mikrofasertücher </w:t>
      </w:r>
      <w:r w:rsidRPr="00FC3234">
        <w:t>oder trockene Brillentücher.</w:t>
      </w:r>
    </w:p>
    <w:p w:rsidR="00FC3234" w:rsidRPr="00FC3234" w:rsidRDefault="00FC3234" w:rsidP="004346EB">
      <w:pPr>
        <w:pStyle w:val="Aufzhlungszeichen"/>
      </w:pPr>
      <w:r w:rsidRPr="00FC3234">
        <w:rPr>
          <w:rFonts w:hint="eastAsia"/>
        </w:rPr>
        <w:t xml:space="preserve">Reicht das trockene Abwischen nicht aus, dann sollte ein sauberes, sehr weiches </w:t>
      </w:r>
      <w:r w:rsidRPr="00FC3234">
        <w:t>Tuch leicht mit Wasser angefeuchtet werden. Zu viel Feuchtigkeit sollte jedoch vermieden werden – also das Tuch gut auswringen!</w:t>
      </w:r>
    </w:p>
    <w:p w:rsidR="00FC3234" w:rsidRPr="00FC3234" w:rsidRDefault="00FC3234" w:rsidP="004346EB">
      <w:pPr>
        <w:pStyle w:val="Aufzhlungszeichen"/>
      </w:pPr>
      <w:r w:rsidRPr="00FC3234">
        <w:rPr>
          <w:rFonts w:hint="eastAsia"/>
        </w:rPr>
        <w:t xml:space="preserve">Bei sehr starker Verschmutzung kann das saubere, sehr weiche Tuch statt mit </w:t>
      </w:r>
      <w:r w:rsidRPr="00FC3234">
        <w:t>reinem Wasser auch mit einer Spülmittellösung angefeuchtet werden. Die Reinigung sollte nur mit leichtem Druck erfolgen und man sollte so wenig wie möglich über die Fenster reiben.</w:t>
      </w:r>
    </w:p>
    <w:p w:rsidR="00FC3234" w:rsidRPr="00FC3234" w:rsidRDefault="00FC3234" w:rsidP="00FC3234">
      <w:pPr>
        <w:pStyle w:val="Textkrper"/>
      </w:pPr>
      <w:r w:rsidRPr="00FC3234">
        <w:t>Der Rest des Gerätes kann mit einem feuchten Tuch und bei Bedarf mit den üblichen Spülmitteln problemlos gereinigt werden.</w:t>
      </w:r>
    </w:p>
    <w:p w:rsidR="00FC3234" w:rsidRPr="00FC3234" w:rsidRDefault="00FC3234" w:rsidP="00FC3234">
      <w:pPr>
        <w:pStyle w:val="Textkrper"/>
      </w:pPr>
      <w:r w:rsidRPr="00FC3234">
        <w:t xml:space="preserve">Alle ein bis zwei Jahre sollten Sie uns das Gerät zur Wartung einschicken. Wir überprüfen dann sämtliche Funktionen und wechseln Ihre Fenster aus, wenn sich z.B. zu viele Kratzer darauf befinden. </w:t>
      </w:r>
    </w:p>
    <w:p w:rsidR="00FC3234" w:rsidRPr="00FC3234" w:rsidRDefault="00FC3234" w:rsidP="00FC3234">
      <w:pPr>
        <w:pStyle w:val="berschrift1num"/>
      </w:pPr>
      <w:bookmarkStart w:id="68" w:name="_Toc536099620"/>
      <w:bookmarkStart w:id="69" w:name="_Toc139359133"/>
      <w:r w:rsidRPr="00FC3234">
        <w:t>Was tun bei Fehlfunktionen?</w:t>
      </w:r>
      <w:bookmarkEnd w:id="68"/>
      <w:bookmarkEnd w:id="69"/>
    </w:p>
    <w:p w:rsidR="00FC3234" w:rsidRPr="00FC3234" w:rsidRDefault="00FC3234" w:rsidP="00FC3234">
      <w:pPr>
        <w:pStyle w:val="Textkrper"/>
      </w:pPr>
      <w:r w:rsidRPr="00FC3234">
        <w:t>Ständige Vibration: Sollte Ihr Gerät nach dem Einschalten oder aus dem Normalbetrieb heraus dauernd vibrieren, sollten Sie nacheinander folgende mögliche Ursachen ausschliessen:</w:t>
      </w:r>
    </w:p>
    <w:p w:rsidR="00FC3234" w:rsidRPr="00FC3234" w:rsidRDefault="00FC3234" w:rsidP="00156594">
      <w:pPr>
        <w:pStyle w:val="Aufzhlungszeichen"/>
      </w:pPr>
      <w:r w:rsidRPr="00FC3234">
        <w:t>Ein Gegenstand befindet sich innerhalb der Reichweite, z.B. eine nahe Wand wird erfasst. Die Reichweite ist eventuell zu gross gewählt.</w:t>
      </w:r>
    </w:p>
    <w:p w:rsidR="00FC3234" w:rsidRPr="00FC3234" w:rsidRDefault="00FC3234" w:rsidP="00156594">
      <w:pPr>
        <w:pStyle w:val="Aufzhlungszeichen"/>
      </w:pPr>
      <w:r w:rsidRPr="00FC3234">
        <w:t>Das Gerät wird so gehalten, dass Sie selbst sich im Erfassungsbereich befinden oder ein Kleidungsstück - wie ein Mantel - den Sensor abdeckt.</w:t>
      </w:r>
    </w:p>
    <w:p w:rsidR="00FC3234" w:rsidRPr="00FC3234" w:rsidRDefault="00FC3234" w:rsidP="00156594">
      <w:pPr>
        <w:pStyle w:val="Aufzhlungszeichen"/>
      </w:pPr>
      <w:r w:rsidRPr="00FC3234">
        <w:lastRenderedPageBreak/>
        <w:t>Ein Objekt befindet sich auf dem Fenster.</w:t>
      </w:r>
    </w:p>
    <w:p w:rsidR="00FC3234" w:rsidRPr="00FC3234" w:rsidRDefault="00FC3234" w:rsidP="00156594">
      <w:pPr>
        <w:pStyle w:val="Aufzhlungszeichen"/>
      </w:pPr>
      <w:r w:rsidRPr="00FC3234">
        <w:t>Es regnet stark oder es schneit oder es herrscht starker Nebel.</w:t>
      </w:r>
    </w:p>
    <w:p w:rsidR="00FC3234" w:rsidRPr="00FC3234" w:rsidRDefault="00FC3234" w:rsidP="00FC3234">
      <w:pPr>
        <w:pStyle w:val="Textkrper"/>
      </w:pPr>
      <w:r w:rsidRPr="00FC3234">
        <w:t>Können Sie die genannten Ursachen ausschliessen, so liegt eine Fehlfunktion vor und das Gerät muss zur Reparatur gegeben werden.</w:t>
      </w:r>
    </w:p>
    <w:p w:rsidR="00FC3234" w:rsidRPr="00FC3234" w:rsidRDefault="00FC3234" w:rsidP="00FC3234">
      <w:pPr>
        <w:pStyle w:val="Textkrper"/>
      </w:pPr>
      <w:r w:rsidRPr="00FC3234">
        <w:t>Keine Hindernissignale: Um sicherzustellen, dass das Gerät einwandfrei arbeitet, sollte man immer darauf achten, ob das kurze Vibrationssignal nach dem Einschalten erfolgt. Dadurch wird ein erfolgreicher Selbsttest angezeigt. Darüber hinaus können Sie beim eingeschalteten Gerät jederzeit einen Funktionstest durchführen, indem Sie eine Hand über den Sensor halten – der Griff muss jetzt vibrieren. Ist dies nicht der Fall, so kontrollieren bzw. versuchen Sie bitte folgendes:</w:t>
      </w:r>
    </w:p>
    <w:p w:rsidR="00FC3234" w:rsidRPr="00FC3234" w:rsidRDefault="00FC3234" w:rsidP="00353CC3">
      <w:pPr>
        <w:pStyle w:val="Aufzhlungszeichen"/>
      </w:pPr>
      <w:r w:rsidRPr="00FC3234">
        <w:t>Sind volle Akkus oder Batterien im Gerät?</w:t>
      </w:r>
    </w:p>
    <w:p w:rsidR="00FC3234" w:rsidRPr="00FC3234" w:rsidRDefault="00FC3234" w:rsidP="00353CC3">
      <w:pPr>
        <w:pStyle w:val="Aufzhlungszeichen"/>
      </w:pPr>
      <w:r w:rsidRPr="00FC3234">
        <w:t>Schalten Sie das Gerät aus und wieder ein.</w:t>
      </w:r>
    </w:p>
    <w:p w:rsidR="00FC3234" w:rsidRPr="00FC3234" w:rsidRDefault="00FC3234" w:rsidP="00353CC3">
      <w:pPr>
        <w:pStyle w:val="Aufzhlungszeichen"/>
      </w:pPr>
      <w:r w:rsidRPr="00FC3234">
        <w:t>Ist der Selbsttest erfolgt?</w:t>
      </w:r>
    </w:p>
    <w:p w:rsidR="00FC3234" w:rsidRPr="00FC3234" w:rsidRDefault="00FC3234" w:rsidP="00353CC3">
      <w:pPr>
        <w:pStyle w:val="Aufzhlungszeichen"/>
      </w:pPr>
      <w:r w:rsidRPr="00FC3234">
        <w:t>Reinigen Sie die Fenster. Bitte beachten Sie die Hinweise in Kapitel 4.</w:t>
      </w:r>
    </w:p>
    <w:p w:rsidR="00FC3234" w:rsidRPr="00FC3234" w:rsidRDefault="00FC3234" w:rsidP="00FC3234">
      <w:pPr>
        <w:pStyle w:val="Textkrper"/>
      </w:pPr>
      <w:r w:rsidRPr="00FC3234">
        <w:t>Bleibt das Hindernissignal weiterhin aus, auch wenn Sie die Hand vor den Sensor halten, dann ist das Gerät defekt und muss repariert werden.</w:t>
      </w:r>
    </w:p>
    <w:p w:rsidR="00FC3234" w:rsidRPr="00FC3234" w:rsidRDefault="00FC3234" w:rsidP="00FC3234">
      <w:pPr>
        <w:pStyle w:val="Textkrper"/>
      </w:pPr>
      <w:r w:rsidRPr="00FC3234">
        <w:t>Unerklärliche Hindernissignale: Wenn Ihr Laser-Langstock ein Hindernis anzeigt, das Sie nicht durch Ertasten bestätigen können, kann das eine der folgenden Ursachen haben:</w:t>
      </w:r>
    </w:p>
    <w:p w:rsidR="00FC3234" w:rsidRPr="00FC3234" w:rsidRDefault="00FC3234" w:rsidP="00AB4F35">
      <w:pPr>
        <w:pStyle w:val="Aufzhlungszeichen"/>
      </w:pPr>
      <w:r w:rsidRPr="00FC3234">
        <w:t xml:space="preserve">Stockhaltung und Pendeltechnik führen dazu, dass Sie sich selber immer wieder im Erfassungsbereich des Lasers </w:t>
      </w:r>
      <w:proofErr w:type="gramStart"/>
      <w:r w:rsidRPr="00FC3234">
        <w:t>befinden(</w:t>
      </w:r>
      <w:proofErr w:type="gramEnd"/>
      <w:r w:rsidRPr="00FC3234">
        <w:t>z.B. bei seitlicher Stockführung).</w:t>
      </w:r>
    </w:p>
    <w:p w:rsidR="00FC3234" w:rsidRPr="00FC3234" w:rsidRDefault="00FC3234" w:rsidP="00AB4F35">
      <w:pPr>
        <w:pStyle w:val="Aufzhlungszeichen"/>
      </w:pPr>
      <w:r w:rsidRPr="00FC3234">
        <w:t>Da das Gerät sehr empfindlich ist, kann eine Hinderniswarnung unter Umständen auch durch Dampf, Rauch oder starke Abgase verursacht werden.</w:t>
      </w:r>
    </w:p>
    <w:p w:rsidR="00FC3234" w:rsidRPr="00FC3234" w:rsidRDefault="00FC3234" w:rsidP="00AB4F35">
      <w:pPr>
        <w:pStyle w:val="Aufzhlungszeichen"/>
      </w:pPr>
      <w:r w:rsidRPr="00FC3234">
        <w:t>Für sehr stark reflektierende Gegenstände ist die Reichweite grösser als für schlecht reflektierende Gegenstände. Es kann daher vorkommen, dass sehr stark reflektierende Gegenstände angezeigt werden, die sich normalerweise ausserhalb der eingestellten Reichweite befinden.</w:t>
      </w:r>
    </w:p>
    <w:p w:rsidR="00FC3234" w:rsidRPr="00FC3234" w:rsidRDefault="00FC3234" w:rsidP="00FC3234">
      <w:pPr>
        <w:pStyle w:val="berschrift1num"/>
      </w:pPr>
      <w:bookmarkStart w:id="70" w:name="_Toc536099621"/>
      <w:bookmarkStart w:id="71" w:name="_Toc139359134"/>
      <w:r w:rsidRPr="00FC3234">
        <w:t>Gewährleistung und Haftungsausschlüsse</w:t>
      </w:r>
      <w:bookmarkEnd w:id="70"/>
      <w:bookmarkEnd w:id="71"/>
    </w:p>
    <w:p w:rsidR="00FC3234" w:rsidRPr="00FC3234" w:rsidRDefault="00FC3234" w:rsidP="00FC3234">
      <w:pPr>
        <w:pStyle w:val="Textkrper"/>
      </w:pPr>
      <w:r w:rsidRPr="00FC3234">
        <w:t>Es gilt die gesetzliche Gewährleistungszeit von zwei Jahren. Für den Laser und den Empfangssensor gilt jedoch eine Gewährleistung von 3000 Betriebsstunden, sofern diese vor Ablauf der zwei Jahre erreicht werden. Diese werden durch einen internen Betriebsstundenzähler ermittelt. Für die Akkus gilt die gesetzliche Umtauschzeit von 6 Monaten.</w:t>
      </w:r>
    </w:p>
    <w:p w:rsidR="00FC3234" w:rsidRPr="00FC3234" w:rsidRDefault="00FC3234" w:rsidP="00FC3234">
      <w:pPr>
        <w:pStyle w:val="berschrift1num"/>
      </w:pPr>
      <w:bookmarkStart w:id="72" w:name="_Toc536099622"/>
      <w:bookmarkStart w:id="73" w:name="_Toc139359135"/>
      <w:r w:rsidRPr="00FC3234">
        <w:t>Service und Kundendienst</w:t>
      </w:r>
      <w:bookmarkEnd w:id="72"/>
      <w:bookmarkEnd w:id="73"/>
    </w:p>
    <w:p w:rsidR="00FC3234" w:rsidRPr="00FC3234" w:rsidRDefault="00FC3234" w:rsidP="00FC3234">
      <w:pPr>
        <w:pStyle w:val="Textkrper"/>
      </w:pPr>
      <w:r w:rsidRPr="00FC3234">
        <w:t>Wir empfehlen Ihnen, den Griff des Laser-Langstockes regelmässig zur Funktionskontrolle und Wartung an den Hersteller zu schicken. Je nach Gebrauch sollte dies alle zwei bis vier Jahre geschehen. Bei der Wartung werden sämtliche Funktionen überprüft und stark beanspruchte Teile, wie beispielsweise die Fenster, ggf. ausgetauscht. Die Wartung wird normalerweise innerhalb von drei Werktagen ausgeführt. Unter Berücksichtigung des Postwegs steht Ihnen das Gerät also üblicherweise nach einer Woche wieder zur Verfügung. Diese Zeitangaben gelten ebenfalls für die Reparatur.</w:t>
      </w:r>
    </w:p>
    <w:p w:rsidR="00FC3234" w:rsidRPr="00FC3234" w:rsidRDefault="00FC3234" w:rsidP="00FC3234">
      <w:pPr>
        <w:pStyle w:val="Textkrper"/>
      </w:pPr>
      <w:r w:rsidRPr="00FC3234">
        <w:lastRenderedPageBreak/>
        <w:t xml:space="preserve">Zum Zeitpunkt der Drucklegung dieser Anleitung beträgt der Preis für die Wartung 60 Euro (inkl. </w:t>
      </w:r>
      <w:proofErr w:type="spellStart"/>
      <w:r w:rsidRPr="00FC3234">
        <w:t>Mwst</w:t>
      </w:r>
      <w:proofErr w:type="spellEnd"/>
      <w:r w:rsidRPr="00FC3234">
        <w:t>) zuzüglich der Kosten für ausgetauschte Teile.</w:t>
      </w:r>
    </w:p>
    <w:p w:rsidR="00FC3234" w:rsidRPr="00FC3234" w:rsidRDefault="00FC3234" w:rsidP="00FC3234">
      <w:pPr>
        <w:pStyle w:val="berschrift1num"/>
      </w:pPr>
      <w:bookmarkStart w:id="74" w:name="_Toc536099623"/>
      <w:bookmarkStart w:id="75" w:name="_Toc139359136"/>
      <w:r w:rsidRPr="00FC3234">
        <w:t>Inbetriebnahme</w:t>
      </w:r>
      <w:bookmarkEnd w:id="74"/>
      <w:bookmarkEnd w:id="75"/>
    </w:p>
    <w:p w:rsidR="00FC3234" w:rsidRPr="00FC3234" w:rsidRDefault="00FC3234" w:rsidP="00FC3234">
      <w:pPr>
        <w:pStyle w:val="Textkrper"/>
      </w:pPr>
      <w:r w:rsidRPr="00FC3234">
        <w:t>Bitte scheuen Sie sich nicht, die Hilfe Ihres Mobilitätstrainers oder Händlers in Anspruch zu nehmen, um Ihre neue Orientierungshilfe erstmalig in Betrieb zu nehmen.</w:t>
      </w:r>
    </w:p>
    <w:p w:rsidR="00FC3234" w:rsidRPr="00FC3234" w:rsidRDefault="00FC3234" w:rsidP="00FC3234">
      <w:pPr>
        <w:pStyle w:val="Textkrper"/>
      </w:pPr>
      <w:r w:rsidRPr="00FC3234">
        <w:t>Überprüfen Sie zunächst, ob die Teile Griff, Langstock, Ladegerät und Akkus unbeschädigt bei Ihnen angekommen sind. Sollten Sie irgendwelche mechanischen Beschädigungen feststellen, so informieren Sie bitte sofort uns oder Ihren Händler.</w:t>
      </w:r>
    </w:p>
    <w:p w:rsidR="00FC3234" w:rsidRPr="00FC3234" w:rsidRDefault="00FC3234" w:rsidP="00FC3234">
      <w:pPr>
        <w:pStyle w:val="Textkrper"/>
      </w:pPr>
      <w:r w:rsidRPr="00FC3234">
        <w:t>Der Griff und der Langstock müssen in der Regel erst zum Laser-Langstock verbunden werden. An dem Ende des Langstocks, an dem sich sonst der Griff befindet, finden Sie nun eine Schraube. Der Langstock wird mit der Schraube in die untere Öffnung des Griffes eingeführt und durch mehrere Rechtsdrehungen festgeschraubt.</w:t>
      </w:r>
    </w:p>
    <w:p w:rsidR="00FC3234" w:rsidRPr="00FC3234" w:rsidRDefault="00FC3234" w:rsidP="00FC3234">
      <w:pPr>
        <w:pStyle w:val="Textkrper"/>
      </w:pPr>
      <w:r w:rsidRPr="00FC3234">
        <w:t>Die beiliegenden Akkus sind normalerweise noch nicht geladen. Sie müssen zunächst eingelegt und geladen werden. Bitte beachten Sie die Hinweise aus Kapitel 3.4. Der Ladevorgang dauert ca. 3,5 Stunden (für die mitgelieferten Akkus bei Verwendung des mitgelieferten Ladegeräts). Nachdem der Ladestecker vom Gerät getrennt wurde, kann der Laser-Langstock eingeschaltet werden. Zum Einschalten schieben Sie den Schalter (7) nach unten. Jetzt sollte eine kurze Vibration die Einsatzbereitschaft anzeigen. Nun muss noch die Reichweitenanpassung erfolgen. Wir empfehlen, diese zusammen mit einem Mobilitätstrainer durchzuführen.</w:t>
      </w:r>
    </w:p>
    <w:p w:rsidR="00FC3234" w:rsidRPr="00FC3234" w:rsidRDefault="00FC3234" w:rsidP="00FC3234">
      <w:pPr>
        <w:pStyle w:val="Textkrper"/>
      </w:pPr>
      <w:r w:rsidRPr="00FC3234">
        <w:t xml:space="preserve">Hinweis: Um die optimale Kapazität der Akkus zu erreichen, wird empfohlen, diese bei den ersten 5-10 Ladezyklen jeweils vollständig zu entladen, bevor sie wieder geladen werden (Konditionierung). Drücken Sie hierzu bitte den Taster ganz rechts auf dem Ladegerät ca. 2 Sekunden nachdem Sie das Ladegerät mit der Steckdose und dem Laser-Langstock verbunden haben. </w:t>
      </w:r>
    </w:p>
    <w:p w:rsidR="000D0937" w:rsidRDefault="00FC3234" w:rsidP="00FC3234">
      <w:r w:rsidRPr="00FC3234">
        <w:t>Änderungen vorbehalten (Dezember 2014)</w:t>
      </w:r>
    </w:p>
    <w:p w:rsidR="000D0937" w:rsidRDefault="000D0937">
      <w:pPr>
        <w:widowControl/>
        <w:suppressAutoHyphens w:val="0"/>
      </w:pPr>
      <w:r>
        <w:br w:type="page"/>
      </w:r>
    </w:p>
    <w:p w:rsidR="000D0937" w:rsidRDefault="000D0937" w:rsidP="000D0937">
      <w:bookmarkStart w:id="76" w:name="_GoBack"/>
      <w:bookmarkEnd w:id="76"/>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0D0937" w:rsidRDefault="000D0937" w:rsidP="000D0937">
      <w:pPr>
        <w:pStyle w:val="Textkrper"/>
      </w:pPr>
      <w:r>
        <w:t>Internet: www.szblind.ch</w:t>
      </w:r>
    </w:p>
    <w:p w:rsidR="000D0937" w:rsidRPr="000D0937" w:rsidRDefault="000D0937" w:rsidP="000D0937"/>
    <w:p w:rsidR="00A33C12" w:rsidRDefault="00A33C12" w:rsidP="000D0937">
      <w:pPr>
        <w:rPr>
          <w:rFonts w:eastAsiaTheme="majorEastAsia" w:cstheme="majorBidi"/>
          <w:kern w:val="0"/>
          <w:sz w:val="28"/>
          <w:szCs w:val="28"/>
          <w:lang w:eastAsia="de-DE"/>
        </w:rPr>
      </w:pPr>
    </w:p>
    <w:sectPr w:rsidR="00A33C12" w:rsidSect="00373DDA">
      <w:headerReference w:type="default" r:id="rId13"/>
      <w:footerReference w:type="default" r:id="rId14"/>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F45" w:rsidRDefault="00560F45">
      <w:r>
        <w:separator/>
      </w:r>
    </w:p>
  </w:endnote>
  <w:endnote w:type="continuationSeparator" w:id="0">
    <w:p w:rsidR="00560F45" w:rsidRDefault="0056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276F1D">
      <w:rPr>
        <w:noProof/>
      </w:rPr>
      <w:t>15.07.2022</w:t>
    </w:r>
    <w:r>
      <w:fldChar w:fldCharType="end"/>
    </w:r>
    <w:r>
      <w:ptab w:relativeTo="margin" w:alignment="center" w:leader="none"/>
    </w:r>
    <w:r w:rsidR="00560F45">
      <w:fldChar w:fldCharType="begin"/>
    </w:r>
    <w:r w:rsidR="00560F45">
      <w:instrText xml:space="preserve"> FILENAME   \* MERGEFORMAT </w:instrText>
    </w:r>
    <w:r w:rsidR="00560F45">
      <w:fldChar w:fldCharType="separate"/>
    </w:r>
    <w:r w:rsidR="000D0937">
      <w:rPr>
        <w:noProof/>
      </w:rPr>
      <w:t>Dokument1</w:t>
    </w:r>
    <w:r w:rsidR="00560F45">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F45" w:rsidRDefault="00560F45">
      <w:r>
        <w:separator/>
      </w:r>
    </w:p>
  </w:footnote>
  <w:footnote w:type="continuationSeparator" w:id="0">
    <w:p w:rsidR="00560F45" w:rsidRDefault="00560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16C22B3"/>
    <w:multiLevelType w:val="hybridMultilevel"/>
    <w:tmpl w:val="B58081BC"/>
    <w:lvl w:ilvl="0" w:tplc="C546B88E">
      <w:start w:val="1"/>
      <w:numFmt w:val="bullet"/>
      <w:lvlText w:val="-"/>
      <w:lvlJc w:val="left"/>
      <w:pPr>
        <w:ind w:left="720" w:hanging="360"/>
      </w:pPr>
      <w:rPr>
        <w:rFonts w:ascii="Frutiger LT 55 Roman" w:eastAsia="Arial Unicode MS" w:hAnsi="Frutiger LT 55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6"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7"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8"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20"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1" w15:restartNumberingAfterBreak="0">
    <w:nsid w:val="48F0718B"/>
    <w:multiLevelType w:val="hybridMultilevel"/>
    <w:tmpl w:val="27CE7C94"/>
    <w:lvl w:ilvl="0" w:tplc="08070015">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3"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4"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5"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6"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7"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8"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0"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3"/>
  </w:num>
  <w:num w:numId="3">
    <w:abstractNumId w:val="20"/>
  </w:num>
  <w:num w:numId="4">
    <w:abstractNumId w:val="9"/>
  </w:num>
  <w:num w:numId="5">
    <w:abstractNumId w:val="7"/>
  </w:num>
  <w:num w:numId="6">
    <w:abstractNumId w:val="6"/>
  </w:num>
  <w:num w:numId="7">
    <w:abstractNumId w:val="5"/>
  </w:num>
  <w:num w:numId="8">
    <w:abstractNumId w:val="4"/>
  </w:num>
  <w:num w:numId="9">
    <w:abstractNumId w:val="20"/>
  </w:num>
  <w:num w:numId="10">
    <w:abstractNumId w:val="15"/>
  </w:num>
  <w:num w:numId="11">
    <w:abstractNumId w:val="25"/>
  </w:num>
  <w:num w:numId="12">
    <w:abstractNumId w:val="20"/>
  </w:num>
  <w:num w:numId="13">
    <w:abstractNumId w:val="20"/>
  </w:num>
  <w:num w:numId="14">
    <w:abstractNumId w:val="20"/>
  </w:num>
  <w:num w:numId="15">
    <w:abstractNumId w:val="30"/>
  </w:num>
  <w:num w:numId="16">
    <w:abstractNumId w:val="3"/>
  </w:num>
  <w:num w:numId="17">
    <w:abstractNumId w:val="2"/>
  </w:num>
  <w:num w:numId="18">
    <w:abstractNumId w:val="1"/>
  </w:num>
  <w:num w:numId="19">
    <w:abstractNumId w:val="0"/>
  </w:num>
  <w:num w:numId="20">
    <w:abstractNumId w:val="29"/>
  </w:num>
  <w:num w:numId="21">
    <w:abstractNumId w:val="17"/>
  </w:num>
  <w:num w:numId="22">
    <w:abstractNumId w:val="22"/>
  </w:num>
  <w:num w:numId="23">
    <w:abstractNumId w:val="26"/>
  </w:num>
  <w:num w:numId="24">
    <w:abstractNumId w:val="10"/>
  </w:num>
  <w:num w:numId="25">
    <w:abstractNumId w:val="12"/>
  </w:num>
  <w:num w:numId="26">
    <w:abstractNumId w:val="20"/>
  </w:num>
  <w:num w:numId="27">
    <w:abstractNumId w:val="24"/>
  </w:num>
  <w:num w:numId="28">
    <w:abstractNumId w:val="16"/>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8"/>
  </w:num>
  <w:num w:numId="33">
    <w:abstractNumId w:val="18"/>
  </w:num>
  <w:num w:numId="34">
    <w:abstractNumId w:val="14"/>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7"/>
  </w:num>
  <w:num w:numId="38">
    <w:abstractNumId w:val="24"/>
  </w:num>
  <w:num w:numId="39">
    <w:abstractNumId w:val="24"/>
  </w:num>
  <w:num w:numId="40">
    <w:abstractNumId w:val="19"/>
  </w:num>
  <w:num w:numId="41">
    <w:abstractNumId w:val="21"/>
  </w:num>
  <w:num w:numId="42">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6594"/>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20D"/>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76F1D"/>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53CC3"/>
    <w:rsid w:val="00365B42"/>
    <w:rsid w:val="003660F4"/>
    <w:rsid w:val="003676D8"/>
    <w:rsid w:val="0037066B"/>
    <w:rsid w:val="00370EFB"/>
    <w:rsid w:val="00373DDA"/>
    <w:rsid w:val="0038329D"/>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2C42"/>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46EB"/>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0F45"/>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5A14"/>
    <w:rsid w:val="00656F10"/>
    <w:rsid w:val="00661805"/>
    <w:rsid w:val="00661C91"/>
    <w:rsid w:val="00667F8C"/>
    <w:rsid w:val="006718D9"/>
    <w:rsid w:val="00671F9E"/>
    <w:rsid w:val="00673622"/>
    <w:rsid w:val="00674FD9"/>
    <w:rsid w:val="00675EE6"/>
    <w:rsid w:val="00676C5C"/>
    <w:rsid w:val="006828C9"/>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0852"/>
    <w:rsid w:val="00782243"/>
    <w:rsid w:val="007905C0"/>
    <w:rsid w:val="00796402"/>
    <w:rsid w:val="0079731A"/>
    <w:rsid w:val="00797886"/>
    <w:rsid w:val="007A1CE4"/>
    <w:rsid w:val="007A310D"/>
    <w:rsid w:val="007A762B"/>
    <w:rsid w:val="007B7AFA"/>
    <w:rsid w:val="007C01B4"/>
    <w:rsid w:val="007C1FCF"/>
    <w:rsid w:val="007C240F"/>
    <w:rsid w:val="007C554B"/>
    <w:rsid w:val="007D1A00"/>
    <w:rsid w:val="007D2FF7"/>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97D14"/>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4F35"/>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1C21"/>
    <w:rsid w:val="00B252B6"/>
    <w:rsid w:val="00B26974"/>
    <w:rsid w:val="00B30327"/>
    <w:rsid w:val="00B37443"/>
    <w:rsid w:val="00B42730"/>
    <w:rsid w:val="00B44380"/>
    <w:rsid w:val="00B4470D"/>
    <w:rsid w:val="00B47CFA"/>
    <w:rsid w:val="00B51221"/>
    <w:rsid w:val="00B52AA9"/>
    <w:rsid w:val="00B577D2"/>
    <w:rsid w:val="00B62B8E"/>
    <w:rsid w:val="00B64EF6"/>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032D8"/>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6728B"/>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234"/>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06556E9"/>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 w:type="character" w:styleId="NichtaufgelsteErwhnung">
    <w:name w:val="Unresolved Mention"/>
    <w:basedOn w:val="Absatz-Standardschriftart"/>
    <w:uiPriority w:val="99"/>
    <w:semiHidden/>
    <w:unhideWhenUsed/>
    <w:rsid w:val="007B7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fo@vistac.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7595"/>
    <w:rsid w:val="008632C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69E6CD8C-51A0-4616-B6B2-1F8805C5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13</Pages>
  <Words>3528</Words>
  <Characters>22229</Characters>
  <Application>Microsoft Office Word</Application>
  <DocSecurity>0</DocSecurity>
  <Lines>185</Lines>
  <Paragraphs>51</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25706</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16</cp:revision>
  <cp:lastPrinted>2021-02-02T09:37:00Z</cp:lastPrinted>
  <dcterms:created xsi:type="dcterms:W3CDTF">2023-07-04T07:32:00Z</dcterms:created>
  <dcterms:modified xsi:type="dcterms:W3CDTF">2023-07-04T08:33:00Z</dcterms:modified>
</cp:coreProperties>
</file>