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A55504" w:rsidP="00B06570">
      <w:pPr>
        <w:pStyle w:val="Titel"/>
      </w:pPr>
      <w:r>
        <w:t>Spiel</w:t>
      </w:r>
      <w:r w:rsidR="00C112EC">
        <w:t>anleitung</w:t>
      </w:r>
      <w:r>
        <w:t xml:space="preserve"> </w:t>
      </w:r>
      <w:proofErr w:type="spellStart"/>
      <w:r>
        <w:t>Solitaire</w:t>
      </w:r>
      <w:proofErr w:type="spellEnd"/>
    </w:p>
    <w:p w:rsidR="008717BF" w:rsidRDefault="008717BF">
      <w:pPr>
        <w:widowControl/>
        <w:suppressAutoHyphens w:val="0"/>
      </w:pPr>
    </w:p>
    <w:p w:rsidR="008717BF" w:rsidRDefault="008717BF">
      <w:pPr>
        <w:widowControl/>
        <w:suppressAutoHyphens w:val="0"/>
      </w:pPr>
    </w:p>
    <w:p w:rsidR="008717BF" w:rsidRDefault="00E648C3">
      <w:pPr>
        <w:widowControl/>
        <w:suppressAutoHyphens w:val="0"/>
      </w:pPr>
      <w:r w:rsidRPr="00E648C3">
        <w:drawing>
          <wp:inline distT="0" distB="0" distL="0" distR="0">
            <wp:extent cx="5939790" cy="3800990"/>
            <wp:effectExtent l="0" t="0" r="3810" b="9525"/>
            <wp:docPr id="1" name="Grafik 1" descr="Abbildung Soli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72ACE">
        <w:t>10.101</w:t>
      </w:r>
    </w:p>
    <w:p w:rsidR="008717BF" w:rsidRDefault="008717BF">
      <w:pPr>
        <w:widowControl/>
        <w:suppressAutoHyphens w:val="0"/>
      </w:pPr>
      <w:r>
        <w:t>Stand:</w:t>
      </w:r>
      <w:r w:rsidR="00A55504">
        <w:t xml:space="preserve"> 01.12.2023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bookmarkStart w:id="46" w:name="_GoBack" w:displacedByCustomXml="prev"/>
        <w:bookmarkEnd w:id="46" w:displacedByCustomXml="prev"/>
        <w:p w:rsidR="00631745" w:rsidRPr="00631745" w:rsidRDefault="00631745" w:rsidP="00EA1549">
          <w:pPr>
            <w:pStyle w:val="Inhaltsverzeichnisberschrift"/>
          </w:pPr>
          <w:r w:rsidRPr="00631745">
            <w:t>Inhaltsverzeichnis</w:t>
          </w:r>
        </w:p>
        <w:p w:rsidR="00E648C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51974267" w:history="1">
            <w:r w:rsidR="00E648C3" w:rsidRPr="00450FDF">
              <w:rPr>
                <w:rStyle w:val="Hyperlink"/>
                <w:noProof/>
              </w:rPr>
              <w:t>1.</w:t>
            </w:r>
            <w:r w:rsidR="00E648C3">
              <w:rPr>
                <w:rFonts w:eastAsiaTheme="minorEastAsia" w:cstheme="minorBidi"/>
                <w:b w:val="0"/>
                <w:noProof/>
                <w:kern w:val="0"/>
                <w:szCs w:val="22"/>
              </w:rPr>
              <w:tab/>
            </w:r>
            <w:r w:rsidR="00E648C3" w:rsidRPr="00450FDF">
              <w:rPr>
                <w:rStyle w:val="Hyperlink"/>
                <w:noProof/>
              </w:rPr>
              <w:t>Das Solitairebrett</w:t>
            </w:r>
            <w:r w:rsidR="00E648C3">
              <w:rPr>
                <w:noProof/>
                <w:webHidden/>
              </w:rPr>
              <w:tab/>
            </w:r>
            <w:r w:rsidR="00E648C3">
              <w:rPr>
                <w:noProof/>
                <w:webHidden/>
              </w:rPr>
              <w:fldChar w:fldCharType="begin"/>
            </w:r>
            <w:r w:rsidR="00E648C3">
              <w:rPr>
                <w:noProof/>
                <w:webHidden/>
              </w:rPr>
              <w:instrText xml:space="preserve"> PAGEREF _Toc151974267 \h </w:instrText>
            </w:r>
            <w:r w:rsidR="00E648C3">
              <w:rPr>
                <w:noProof/>
                <w:webHidden/>
              </w:rPr>
            </w:r>
            <w:r w:rsidR="00E648C3">
              <w:rPr>
                <w:noProof/>
                <w:webHidden/>
              </w:rPr>
              <w:fldChar w:fldCharType="separate"/>
            </w:r>
            <w:r w:rsidR="00E648C3">
              <w:rPr>
                <w:noProof/>
                <w:webHidden/>
              </w:rPr>
              <w:t>3</w:t>
            </w:r>
            <w:r w:rsidR="00E648C3">
              <w:rPr>
                <w:noProof/>
                <w:webHidden/>
              </w:rPr>
              <w:fldChar w:fldCharType="end"/>
            </w:r>
          </w:hyperlink>
        </w:p>
        <w:p w:rsidR="00E648C3" w:rsidRDefault="00E648C3">
          <w:pPr>
            <w:pStyle w:val="Verzeichnis1"/>
            <w:rPr>
              <w:rFonts w:eastAsiaTheme="minorEastAsia" w:cstheme="minorBidi"/>
              <w:b w:val="0"/>
              <w:noProof/>
              <w:kern w:val="0"/>
              <w:szCs w:val="22"/>
            </w:rPr>
          </w:pPr>
          <w:hyperlink w:anchor="_Toc151974268" w:history="1">
            <w:r w:rsidRPr="00450FDF">
              <w:rPr>
                <w:rStyle w:val="Hyperlink"/>
                <w:noProof/>
              </w:rPr>
              <w:t>2.</w:t>
            </w:r>
            <w:r>
              <w:rPr>
                <w:rFonts w:eastAsiaTheme="minorEastAsia" w:cstheme="minorBidi"/>
                <w:b w:val="0"/>
                <w:noProof/>
                <w:kern w:val="0"/>
                <w:szCs w:val="22"/>
              </w:rPr>
              <w:tab/>
            </w:r>
            <w:r w:rsidRPr="00450FDF">
              <w:rPr>
                <w:rStyle w:val="Hyperlink"/>
                <w:noProof/>
              </w:rPr>
              <w:t>Die Stifte</w:t>
            </w:r>
            <w:r>
              <w:rPr>
                <w:noProof/>
                <w:webHidden/>
              </w:rPr>
              <w:tab/>
            </w:r>
            <w:r>
              <w:rPr>
                <w:noProof/>
                <w:webHidden/>
              </w:rPr>
              <w:fldChar w:fldCharType="begin"/>
            </w:r>
            <w:r>
              <w:rPr>
                <w:noProof/>
                <w:webHidden/>
              </w:rPr>
              <w:instrText xml:space="preserve"> PAGEREF _Toc151974268 \h </w:instrText>
            </w:r>
            <w:r>
              <w:rPr>
                <w:noProof/>
                <w:webHidden/>
              </w:rPr>
            </w:r>
            <w:r>
              <w:rPr>
                <w:noProof/>
                <w:webHidden/>
              </w:rPr>
              <w:fldChar w:fldCharType="separate"/>
            </w:r>
            <w:r>
              <w:rPr>
                <w:noProof/>
                <w:webHidden/>
              </w:rPr>
              <w:t>3</w:t>
            </w:r>
            <w:r>
              <w:rPr>
                <w:noProof/>
                <w:webHidden/>
              </w:rPr>
              <w:fldChar w:fldCharType="end"/>
            </w:r>
          </w:hyperlink>
        </w:p>
        <w:p w:rsidR="00E648C3" w:rsidRDefault="00E648C3">
          <w:pPr>
            <w:pStyle w:val="Verzeichnis1"/>
            <w:rPr>
              <w:rFonts w:eastAsiaTheme="minorEastAsia" w:cstheme="minorBidi"/>
              <w:b w:val="0"/>
              <w:noProof/>
              <w:kern w:val="0"/>
              <w:szCs w:val="22"/>
            </w:rPr>
          </w:pPr>
          <w:hyperlink w:anchor="_Toc151974269" w:history="1">
            <w:r w:rsidRPr="00450FDF">
              <w:rPr>
                <w:rStyle w:val="Hyperlink"/>
                <w:noProof/>
              </w:rPr>
              <w:t>3.</w:t>
            </w:r>
            <w:r>
              <w:rPr>
                <w:rFonts w:eastAsiaTheme="minorEastAsia" w:cstheme="minorBidi"/>
                <w:b w:val="0"/>
                <w:noProof/>
                <w:kern w:val="0"/>
                <w:szCs w:val="22"/>
              </w:rPr>
              <w:tab/>
            </w:r>
            <w:r w:rsidRPr="00450FDF">
              <w:rPr>
                <w:rStyle w:val="Hyperlink"/>
                <w:noProof/>
              </w:rPr>
              <w:t>Die Aufstellung</w:t>
            </w:r>
            <w:r>
              <w:rPr>
                <w:noProof/>
                <w:webHidden/>
              </w:rPr>
              <w:tab/>
            </w:r>
            <w:r>
              <w:rPr>
                <w:noProof/>
                <w:webHidden/>
              </w:rPr>
              <w:fldChar w:fldCharType="begin"/>
            </w:r>
            <w:r>
              <w:rPr>
                <w:noProof/>
                <w:webHidden/>
              </w:rPr>
              <w:instrText xml:space="preserve"> PAGEREF _Toc151974269 \h </w:instrText>
            </w:r>
            <w:r>
              <w:rPr>
                <w:noProof/>
                <w:webHidden/>
              </w:rPr>
            </w:r>
            <w:r>
              <w:rPr>
                <w:noProof/>
                <w:webHidden/>
              </w:rPr>
              <w:fldChar w:fldCharType="separate"/>
            </w:r>
            <w:r>
              <w:rPr>
                <w:noProof/>
                <w:webHidden/>
              </w:rPr>
              <w:t>3</w:t>
            </w:r>
            <w:r>
              <w:rPr>
                <w:noProof/>
                <w:webHidden/>
              </w:rPr>
              <w:fldChar w:fldCharType="end"/>
            </w:r>
          </w:hyperlink>
        </w:p>
        <w:p w:rsidR="00E648C3" w:rsidRDefault="00E648C3">
          <w:pPr>
            <w:pStyle w:val="Verzeichnis1"/>
            <w:rPr>
              <w:rFonts w:eastAsiaTheme="minorEastAsia" w:cstheme="minorBidi"/>
              <w:b w:val="0"/>
              <w:noProof/>
              <w:kern w:val="0"/>
              <w:szCs w:val="22"/>
            </w:rPr>
          </w:pPr>
          <w:hyperlink w:anchor="_Toc151974270" w:history="1">
            <w:r w:rsidRPr="00450FDF">
              <w:rPr>
                <w:rStyle w:val="Hyperlink"/>
                <w:noProof/>
              </w:rPr>
              <w:t>4.</w:t>
            </w:r>
            <w:r>
              <w:rPr>
                <w:rFonts w:eastAsiaTheme="minorEastAsia" w:cstheme="minorBidi"/>
                <w:b w:val="0"/>
                <w:noProof/>
                <w:kern w:val="0"/>
                <w:szCs w:val="22"/>
              </w:rPr>
              <w:tab/>
            </w:r>
            <w:r w:rsidRPr="00450FDF">
              <w:rPr>
                <w:rStyle w:val="Hyperlink"/>
                <w:noProof/>
              </w:rPr>
              <w:t>Die Spielführung</w:t>
            </w:r>
            <w:r>
              <w:rPr>
                <w:noProof/>
                <w:webHidden/>
              </w:rPr>
              <w:tab/>
            </w:r>
            <w:r>
              <w:rPr>
                <w:noProof/>
                <w:webHidden/>
              </w:rPr>
              <w:fldChar w:fldCharType="begin"/>
            </w:r>
            <w:r>
              <w:rPr>
                <w:noProof/>
                <w:webHidden/>
              </w:rPr>
              <w:instrText xml:space="preserve"> PAGEREF _Toc151974270 \h </w:instrText>
            </w:r>
            <w:r>
              <w:rPr>
                <w:noProof/>
                <w:webHidden/>
              </w:rPr>
            </w:r>
            <w:r>
              <w:rPr>
                <w:noProof/>
                <w:webHidden/>
              </w:rPr>
              <w:fldChar w:fldCharType="separate"/>
            </w:r>
            <w:r>
              <w:rPr>
                <w:noProof/>
                <w:webHidden/>
              </w:rPr>
              <w:t>3</w:t>
            </w:r>
            <w:r>
              <w:rPr>
                <w:noProof/>
                <w:webHidden/>
              </w:rPr>
              <w:fldChar w:fldCharType="end"/>
            </w:r>
          </w:hyperlink>
        </w:p>
        <w:p w:rsidR="00E648C3" w:rsidRDefault="00E648C3">
          <w:pPr>
            <w:pStyle w:val="Verzeichnis1"/>
            <w:rPr>
              <w:rFonts w:eastAsiaTheme="minorEastAsia" w:cstheme="minorBidi"/>
              <w:b w:val="0"/>
              <w:noProof/>
              <w:kern w:val="0"/>
              <w:szCs w:val="22"/>
            </w:rPr>
          </w:pPr>
          <w:hyperlink w:anchor="_Toc151974271" w:history="1">
            <w:r w:rsidRPr="00450FDF">
              <w:rPr>
                <w:rStyle w:val="Hyperlink"/>
                <w:noProof/>
              </w:rPr>
              <w:t>5.</w:t>
            </w:r>
            <w:r>
              <w:rPr>
                <w:rFonts w:eastAsiaTheme="minorEastAsia" w:cstheme="minorBidi"/>
                <w:b w:val="0"/>
                <w:noProof/>
                <w:kern w:val="0"/>
                <w:szCs w:val="22"/>
              </w:rPr>
              <w:tab/>
            </w:r>
            <w:r w:rsidRPr="00450FDF">
              <w:rPr>
                <w:rStyle w:val="Hyperlink"/>
                <w:noProof/>
              </w:rPr>
              <w:t>Ziel des Spiels</w:t>
            </w:r>
            <w:r>
              <w:rPr>
                <w:noProof/>
                <w:webHidden/>
              </w:rPr>
              <w:tab/>
            </w:r>
            <w:r>
              <w:rPr>
                <w:noProof/>
                <w:webHidden/>
              </w:rPr>
              <w:fldChar w:fldCharType="begin"/>
            </w:r>
            <w:r>
              <w:rPr>
                <w:noProof/>
                <w:webHidden/>
              </w:rPr>
              <w:instrText xml:space="preserve"> PAGEREF _Toc151974271 \h </w:instrText>
            </w:r>
            <w:r>
              <w:rPr>
                <w:noProof/>
                <w:webHidden/>
              </w:rPr>
            </w:r>
            <w:r>
              <w:rPr>
                <w:noProof/>
                <w:webHidden/>
              </w:rPr>
              <w:fldChar w:fldCharType="separate"/>
            </w:r>
            <w:r>
              <w:rPr>
                <w:noProof/>
                <w:webHidden/>
              </w:rPr>
              <w:t>3</w:t>
            </w:r>
            <w:r>
              <w:rPr>
                <w:noProof/>
                <w:webHidden/>
              </w:rPr>
              <w:fldChar w:fldCharType="end"/>
            </w:r>
          </w:hyperlink>
        </w:p>
        <w:p w:rsidR="00E648C3" w:rsidRDefault="00E648C3">
          <w:pPr>
            <w:pStyle w:val="Verzeichnis1"/>
            <w:rPr>
              <w:rFonts w:eastAsiaTheme="minorEastAsia" w:cstheme="minorBidi"/>
              <w:b w:val="0"/>
              <w:noProof/>
              <w:kern w:val="0"/>
              <w:szCs w:val="22"/>
            </w:rPr>
          </w:pPr>
          <w:hyperlink w:anchor="_Toc151974272" w:history="1">
            <w:r w:rsidRPr="00450FDF">
              <w:rPr>
                <w:rStyle w:val="Hyperlink"/>
                <w:noProof/>
              </w:rPr>
              <w:t>6.</w:t>
            </w:r>
            <w:r>
              <w:rPr>
                <w:rFonts w:eastAsiaTheme="minorEastAsia" w:cstheme="minorBidi"/>
                <w:b w:val="0"/>
                <w:noProof/>
                <w:kern w:val="0"/>
                <w:szCs w:val="22"/>
              </w:rPr>
              <w:tab/>
            </w:r>
            <w:r w:rsidRPr="00450FDF">
              <w:rPr>
                <w:rStyle w:val="Hyperlink"/>
                <w:noProof/>
              </w:rPr>
              <w:t>Geschichte</w:t>
            </w:r>
            <w:r>
              <w:rPr>
                <w:noProof/>
                <w:webHidden/>
              </w:rPr>
              <w:tab/>
            </w:r>
            <w:r>
              <w:rPr>
                <w:noProof/>
                <w:webHidden/>
              </w:rPr>
              <w:fldChar w:fldCharType="begin"/>
            </w:r>
            <w:r>
              <w:rPr>
                <w:noProof/>
                <w:webHidden/>
              </w:rPr>
              <w:instrText xml:space="preserve"> PAGEREF _Toc151974272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A55504"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A55504" w:rsidRPr="00A55504" w:rsidRDefault="00A55504" w:rsidP="00D214EA">
      <w:pPr>
        <w:pStyle w:val="berschrift1num"/>
      </w:pPr>
      <w:bookmarkStart w:id="47" w:name="_Toc151974267"/>
      <w:r w:rsidRPr="00A55504">
        <w:lastRenderedPageBreak/>
        <w:t xml:space="preserve">Das </w:t>
      </w:r>
      <w:proofErr w:type="spellStart"/>
      <w:r w:rsidRPr="00A55504">
        <w:t>Solitairebrett</w:t>
      </w:r>
      <w:bookmarkEnd w:id="47"/>
      <w:proofErr w:type="spellEnd"/>
    </w:p>
    <w:p w:rsidR="00A55504" w:rsidRPr="00A55504" w:rsidRDefault="00A55504" w:rsidP="00A55504">
      <w:r w:rsidRPr="00A55504">
        <w:t>Man benötigt für dieses Spiel ein Brett mit 33 in Kreuzform angeordneten Löchern oder</w:t>
      </w:r>
      <w:r>
        <w:t xml:space="preserve"> </w:t>
      </w:r>
      <w:r w:rsidRPr="00A55504">
        <w:t>Vertiefungen.</w:t>
      </w:r>
    </w:p>
    <w:p w:rsidR="00A55504" w:rsidRPr="00A55504" w:rsidRDefault="00A55504" w:rsidP="00D214EA">
      <w:pPr>
        <w:pStyle w:val="berschrift1num"/>
      </w:pPr>
      <w:bookmarkStart w:id="48" w:name="_Toc151974268"/>
      <w:r w:rsidRPr="00A55504">
        <w:t>Die Stifte</w:t>
      </w:r>
      <w:bookmarkEnd w:id="48"/>
    </w:p>
    <w:p w:rsidR="00A55504" w:rsidRPr="00A55504" w:rsidRDefault="00A55504" w:rsidP="00A55504">
      <w:r w:rsidRPr="00A55504">
        <w:t>Gespielt wird mit 32 Stiften. Bei Brettern mit Vertiefungen können Kugeln verwendet werden.</w:t>
      </w:r>
    </w:p>
    <w:p w:rsidR="00A55504" w:rsidRPr="00A55504" w:rsidRDefault="00A55504" w:rsidP="00D214EA">
      <w:pPr>
        <w:pStyle w:val="berschrift1num"/>
      </w:pPr>
      <w:bookmarkStart w:id="49" w:name="_Toc151974269"/>
      <w:r w:rsidRPr="00A55504">
        <w:t>Die Aufstellung</w:t>
      </w:r>
      <w:bookmarkEnd w:id="49"/>
    </w:p>
    <w:p w:rsidR="00A55504" w:rsidRPr="00A55504" w:rsidRDefault="00A55504" w:rsidP="00A55504">
      <w:r w:rsidRPr="00A55504">
        <w:t>Alle Stifte werden in die Löcher gesteckt, wobei als einziges das mittlere Loch irgendeines Kreuzarms frei bleibt.</w:t>
      </w:r>
    </w:p>
    <w:p w:rsidR="00A55504" w:rsidRPr="00A55504" w:rsidRDefault="00A55504" w:rsidP="00A55504">
      <w:r w:rsidRPr="00A55504">
        <w:t>Hinweis: Als Alternative kann auch das mittlere Loch des Kreuzes frei bleiben.</w:t>
      </w:r>
    </w:p>
    <w:p w:rsidR="00A55504" w:rsidRPr="00A55504" w:rsidRDefault="00A55504" w:rsidP="00D214EA">
      <w:pPr>
        <w:pStyle w:val="berschrift1num"/>
      </w:pPr>
      <w:bookmarkStart w:id="50" w:name="_Toc151974270"/>
      <w:r w:rsidRPr="00A55504">
        <w:t>Die Spielführung</w:t>
      </w:r>
      <w:bookmarkEnd w:id="50"/>
    </w:p>
    <w:p w:rsidR="00A55504" w:rsidRPr="00A55504" w:rsidRDefault="00A55504" w:rsidP="00A55504">
      <w:r w:rsidRPr="00A55504">
        <w:t>Man kann dieses Spiel alleine spielen. Die Stifte können einzeln in jede Richtung ausser diagonal bewegt werden. Bei jedem Zug muss ein Stift über einen anderen in das dahinter liegende freie Loch springen. Der übersprungene Stift wird entfernt. Man darf nicht mehrmals hintereinander mit demselben Stift springen.</w:t>
      </w:r>
    </w:p>
    <w:p w:rsidR="00A55504" w:rsidRPr="00A55504" w:rsidRDefault="00A55504" w:rsidP="00A55504">
      <w:r w:rsidRPr="00A55504">
        <w:t>Hinweis: Als Alternative kann mehrmaliges Springen mit demselben Stift erlaubt sein.</w:t>
      </w:r>
    </w:p>
    <w:p w:rsidR="00A55504" w:rsidRPr="00A55504" w:rsidRDefault="00A55504" w:rsidP="00D214EA">
      <w:pPr>
        <w:pStyle w:val="berschrift1num"/>
      </w:pPr>
      <w:bookmarkStart w:id="51" w:name="_Toc151974271"/>
      <w:r w:rsidRPr="00A55504">
        <w:t>Ziel des Spiels</w:t>
      </w:r>
      <w:bookmarkEnd w:id="51"/>
    </w:p>
    <w:p w:rsidR="00A55504" w:rsidRPr="00A55504" w:rsidRDefault="00A55504" w:rsidP="00A55504">
      <w:r w:rsidRPr="00A55504">
        <w:t>Das Spiel wird in diesem Sinne fortgeführt, bis sich nur noch ein Stift im ehemals leer gelassenen Loch des Brettes befindet, wobei dies dem optimalen Resultat entspricht. Das Spiel ist allenfalls auch zu Ende, wenn keine Züge mehr möglich sind.</w:t>
      </w:r>
    </w:p>
    <w:p w:rsidR="00A55504" w:rsidRPr="00A55504" w:rsidRDefault="00A55504" w:rsidP="00D214EA">
      <w:pPr>
        <w:pStyle w:val="berschrift1num"/>
      </w:pPr>
      <w:bookmarkStart w:id="52" w:name="_Toc151974272"/>
      <w:r w:rsidRPr="00A55504">
        <w:t>Geschichte</w:t>
      </w:r>
      <w:bookmarkEnd w:id="52"/>
    </w:p>
    <w:p w:rsidR="000D0937" w:rsidRDefault="00A55504" w:rsidP="00A55504">
      <w:proofErr w:type="spellStart"/>
      <w:r>
        <w:t>Solitaire</w:t>
      </w:r>
      <w:proofErr w:type="spellEnd"/>
      <w:r>
        <w:t xml:space="preserve"> </w:t>
      </w:r>
      <w:r w:rsidRPr="00A55504">
        <w:t>hat Ähnlichkeit mit einem Spiel der amerikanischen Indianer, nur dass die Indianer Pfeile in den Boden steckten.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E2" w:rsidRDefault="00B671E2">
      <w:r>
        <w:separator/>
      </w:r>
    </w:p>
  </w:endnote>
  <w:endnote w:type="continuationSeparator" w:id="0">
    <w:p w:rsidR="00B671E2" w:rsidRDefault="00B6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648C3">
      <w:rPr>
        <w:noProof/>
      </w:rPr>
      <w:t>21.11.2023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E2" w:rsidRDefault="00B671E2">
      <w:r>
        <w:separator/>
      </w:r>
    </w:p>
  </w:footnote>
  <w:footnote w:type="continuationSeparator" w:id="0">
    <w:p w:rsidR="00B671E2" w:rsidRDefault="00B6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2986"/>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92B2C"/>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9D0"/>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ACE"/>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5504"/>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671E2"/>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14EA"/>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48C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992E22"/>
    <w:rsid w:val="00C2618A"/>
    <w:rsid w:val="00E02A91"/>
    <w:rsid w:val="00E305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628494A-CB94-4B09-8457-43952791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313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2286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11</cp:revision>
  <cp:lastPrinted>2021-02-02T09:37:00Z</cp:lastPrinted>
  <dcterms:created xsi:type="dcterms:W3CDTF">2022-03-08T10:28:00Z</dcterms:created>
  <dcterms:modified xsi:type="dcterms:W3CDTF">2023-11-27T09:46:00Z</dcterms:modified>
</cp:coreProperties>
</file>