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E4338C">
        <w:t xml:space="preserve"> Festnetztelefon </w:t>
      </w:r>
      <w:proofErr w:type="spellStart"/>
      <w:r w:rsidR="00E4338C">
        <w:t>Geemarc</w:t>
      </w:r>
      <w:proofErr w:type="spellEnd"/>
      <w:r w:rsidR="00E4338C">
        <w:t xml:space="preserve"> CL100</w:t>
      </w:r>
    </w:p>
    <w:p w:rsidR="008717BF" w:rsidRDefault="008717BF">
      <w:pPr>
        <w:widowControl/>
        <w:suppressAutoHyphens w:val="0"/>
      </w:pPr>
    </w:p>
    <w:p w:rsidR="008717BF" w:rsidRDefault="008717BF">
      <w:pPr>
        <w:widowControl/>
        <w:suppressAutoHyphens w:val="0"/>
      </w:pPr>
    </w:p>
    <w:p w:rsidR="008717BF" w:rsidRDefault="00076DF4">
      <w:pPr>
        <w:widowControl/>
        <w:suppressAutoHyphens w:val="0"/>
      </w:pPr>
      <w:r w:rsidRPr="00076DF4">
        <w:drawing>
          <wp:inline distT="0" distB="0" distL="0" distR="0">
            <wp:extent cx="5939790" cy="3800990"/>
            <wp:effectExtent l="0" t="0" r="3810" b="9525"/>
            <wp:docPr id="1" name="Grafik 1" descr="Abbildung Festnetztelefon Geemarc CL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519E5">
        <w:t>12.063</w:t>
      </w:r>
    </w:p>
    <w:p w:rsidR="008717BF" w:rsidRDefault="008717BF">
      <w:pPr>
        <w:widowControl/>
        <w:suppressAutoHyphens w:val="0"/>
      </w:pPr>
      <w:r>
        <w:t>Stand:</w:t>
      </w:r>
      <w:r w:rsidR="00E4338C">
        <w:t xml:space="preserve"> </w:t>
      </w:r>
      <w:r w:rsidR="00494454">
        <w:t>22.03.2023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076DF4"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30378700" w:history="1">
            <w:r w:rsidR="00076DF4" w:rsidRPr="004B1F18">
              <w:rPr>
                <w:rStyle w:val="Hyperlink"/>
                <w:noProof/>
              </w:rPr>
              <w:t>1.</w:t>
            </w:r>
            <w:r w:rsidR="00076DF4">
              <w:rPr>
                <w:rFonts w:eastAsiaTheme="minorEastAsia" w:cstheme="minorBidi"/>
                <w:b w:val="0"/>
                <w:noProof/>
                <w:kern w:val="0"/>
                <w:szCs w:val="22"/>
              </w:rPr>
              <w:tab/>
            </w:r>
            <w:r w:rsidR="00076DF4" w:rsidRPr="004B1F18">
              <w:rPr>
                <w:rStyle w:val="Hyperlink"/>
                <w:noProof/>
              </w:rPr>
              <w:t>Wichtige Hinweise</w:t>
            </w:r>
            <w:r w:rsidR="00076DF4">
              <w:rPr>
                <w:noProof/>
                <w:webHidden/>
              </w:rPr>
              <w:tab/>
            </w:r>
            <w:r w:rsidR="00076DF4">
              <w:rPr>
                <w:noProof/>
                <w:webHidden/>
              </w:rPr>
              <w:fldChar w:fldCharType="begin"/>
            </w:r>
            <w:r w:rsidR="00076DF4">
              <w:rPr>
                <w:noProof/>
                <w:webHidden/>
              </w:rPr>
              <w:instrText xml:space="preserve"> PAGEREF _Toc130378700 \h </w:instrText>
            </w:r>
            <w:r w:rsidR="00076DF4">
              <w:rPr>
                <w:noProof/>
                <w:webHidden/>
              </w:rPr>
            </w:r>
            <w:r w:rsidR="00076DF4">
              <w:rPr>
                <w:noProof/>
                <w:webHidden/>
              </w:rPr>
              <w:fldChar w:fldCharType="separate"/>
            </w:r>
            <w:r w:rsidR="007A4738">
              <w:rPr>
                <w:noProof/>
                <w:webHidden/>
              </w:rPr>
              <w:t>3</w:t>
            </w:r>
            <w:r w:rsidR="00076DF4">
              <w:rPr>
                <w:noProof/>
                <w:webHidden/>
              </w:rPr>
              <w:fldChar w:fldCharType="end"/>
            </w:r>
          </w:hyperlink>
        </w:p>
        <w:p w:rsidR="00076DF4" w:rsidRDefault="00076DF4">
          <w:pPr>
            <w:pStyle w:val="Verzeichnis1"/>
            <w:rPr>
              <w:rFonts w:eastAsiaTheme="minorEastAsia" w:cstheme="minorBidi"/>
              <w:b w:val="0"/>
              <w:noProof/>
              <w:kern w:val="0"/>
              <w:szCs w:val="22"/>
            </w:rPr>
          </w:pPr>
          <w:hyperlink w:anchor="_Toc130378701" w:history="1">
            <w:r w:rsidRPr="004B1F18">
              <w:rPr>
                <w:rStyle w:val="Hyperlink"/>
                <w:noProof/>
              </w:rPr>
              <w:t>2</w:t>
            </w:r>
            <w:bookmarkStart w:id="46" w:name="_GoBack"/>
            <w:bookmarkEnd w:id="46"/>
            <w:r w:rsidRPr="004B1F18">
              <w:rPr>
                <w:rStyle w:val="Hyperlink"/>
                <w:noProof/>
              </w:rPr>
              <w:t>.</w:t>
            </w:r>
            <w:r>
              <w:rPr>
                <w:rFonts w:eastAsiaTheme="minorEastAsia" w:cstheme="minorBidi"/>
                <w:b w:val="0"/>
                <w:noProof/>
                <w:kern w:val="0"/>
                <w:szCs w:val="22"/>
              </w:rPr>
              <w:tab/>
            </w:r>
            <w:r w:rsidRPr="004B1F18">
              <w:rPr>
                <w:rStyle w:val="Hyperlink"/>
                <w:noProof/>
              </w:rPr>
              <w:t>Beschreibung</w:t>
            </w:r>
            <w:r>
              <w:rPr>
                <w:noProof/>
                <w:webHidden/>
              </w:rPr>
              <w:tab/>
            </w:r>
            <w:r>
              <w:rPr>
                <w:noProof/>
                <w:webHidden/>
              </w:rPr>
              <w:fldChar w:fldCharType="begin"/>
            </w:r>
            <w:r>
              <w:rPr>
                <w:noProof/>
                <w:webHidden/>
              </w:rPr>
              <w:instrText xml:space="preserve"> PAGEREF _Toc130378701 \h </w:instrText>
            </w:r>
            <w:r>
              <w:rPr>
                <w:noProof/>
                <w:webHidden/>
              </w:rPr>
            </w:r>
            <w:r>
              <w:rPr>
                <w:noProof/>
                <w:webHidden/>
              </w:rPr>
              <w:fldChar w:fldCharType="separate"/>
            </w:r>
            <w:r w:rsidR="007A4738">
              <w:rPr>
                <w:noProof/>
                <w:webHidden/>
              </w:rPr>
              <w:t>3</w:t>
            </w:r>
            <w:r>
              <w:rPr>
                <w:noProof/>
                <w:webHidden/>
              </w:rPr>
              <w:fldChar w:fldCharType="end"/>
            </w:r>
          </w:hyperlink>
        </w:p>
        <w:p w:rsidR="00076DF4" w:rsidRDefault="00076DF4">
          <w:pPr>
            <w:pStyle w:val="Verzeichnis2"/>
            <w:rPr>
              <w:rFonts w:eastAsiaTheme="minorEastAsia" w:cstheme="minorBidi"/>
              <w:kern w:val="0"/>
              <w:szCs w:val="22"/>
            </w:rPr>
          </w:pPr>
          <w:hyperlink w:anchor="_Toc130378702" w:history="1">
            <w:r w:rsidRPr="004B1F18">
              <w:rPr>
                <w:rStyle w:val="Hyperlink"/>
              </w:rPr>
              <w:t>2.1.</w:t>
            </w:r>
            <w:r>
              <w:rPr>
                <w:rFonts w:eastAsiaTheme="minorEastAsia" w:cstheme="minorBidi"/>
                <w:kern w:val="0"/>
                <w:szCs w:val="22"/>
              </w:rPr>
              <w:tab/>
            </w:r>
            <w:r w:rsidRPr="004B1F18">
              <w:rPr>
                <w:rStyle w:val="Hyperlink"/>
              </w:rPr>
              <w:t>Stirnseite</w:t>
            </w:r>
            <w:r>
              <w:rPr>
                <w:webHidden/>
              </w:rPr>
              <w:tab/>
            </w:r>
            <w:r>
              <w:rPr>
                <w:webHidden/>
              </w:rPr>
              <w:fldChar w:fldCharType="begin"/>
            </w:r>
            <w:r>
              <w:rPr>
                <w:webHidden/>
              </w:rPr>
              <w:instrText xml:space="preserve"> PAGEREF _Toc130378702 \h </w:instrText>
            </w:r>
            <w:r>
              <w:rPr>
                <w:webHidden/>
              </w:rPr>
            </w:r>
            <w:r>
              <w:rPr>
                <w:webHidden/>
              </w:rPr>
              <w:fldChar w:fldCharType="separate"/>
            </w:r>
            <w:r w:rsidR="007A4738">
              <w:rPr>
                <w:webHidden/>
              </w:rPr>
              <w:t>3</w:t>
            </w:r>
            <w:r>
              <w:rPr>
                <w:webHidden/>
              </w:rPr>
              <w:fldChar w:fldCharType="end"/>
            </w:r>
          </w:hyperlink>
        </w:p>
        <w:p w:rsidR="00076DF4" w:rsidRDefault="00076DF4">
          <w:pPr>
            <w:pStyle w:val="Verzeichnis2"/>
            <w:rPr>
              <w:rFonts w:eastAsiaTheme="minorEastAsia" w:cstheme="minorBidi"/>
              <w:kern w:val="0"/>
              <w:szCs w:val="22"/>
            </w:rPr>
          </w:pPr>
          <w:hyperlink w:anchor="_Toc130378703" w:history="1">
            <w:r w:rsidRPr="004B1F18">
              <w:rPr>
                <w:rStyle w:val="Hyperlink"/>
              </w:rPr>
              <w:t>2.2.</w:t>
            </w:r>
            <w:r>
              <w:rPr>
                <w:rFonts w:eastAsiaTheme="minorEastAsia" w:cstheme="minorBidi"/>
                <w:kern w:val="0"/>
                <w:szCs w:val="22"/>
              </w:rPr>
              <w:tab/>
            </w:r>
            <w:r w:rsidRPr="004B1F18">
              <w:rPr>
                <w:rStyle w:val="Hyperlink"/>
              </w:rPr>
              <w:t>Linke Seite</w:t>
            </w:r>
            <w:r>
              <w:rPr>
                <w:webHidden/>
              </w:rPr>
              <w:tab/>
            </w:r>
            <w:r>
              <w:rPr>
                <w:webHidden/>
              </w:rPr>
              <w:fldChar w:fldCharType="begin"/>
            </w:r>
            <w:r>
              <w:rPr>
                <w:webHidden/>
              </w:rPr>
              <w:instrText xml:space="preserve"> PAGEREF _Toc130378703 \h </w:instrText>
            </w:r>
            <w:r>
              <w:rPr>
                <w:webHidden/>
              </w:rPr>
            </w:r>
            <w:r>
              <w:rPr>
                <w:webHidden/>
              </w:rPr>
              <w:fldChar w:fldCharType="separate"/>
            </w:r>
            <w:r w:rsidR="007A4738">
              <w:rPr>
                <w:webHidden/>
              </w:rPr>
              <w:t>3</w:t>
            </w:r>
            <w:r>
              <w:rPr>
                <w:webHidden/>
              </w:rPr>
              <w:fldChar w:fldCharType="end"/>
            </w:r>
          </w:hyperlink>
        </w:p>
        <w:p w:rsidR="00076DF4" w:rsidRDefault="00076DF4">
          <w:pPr>
            <w:pStyle w:val="Verzeichnis2"/>
            <w:rPr>
              <w:rFonts w:eastAsiaTheme="minorEastAsia" w:cstheme="minorBidi"/>
              <w:kern w:val="0"/>
              <w:szCs w:val="22"/>
            </w:rPr>
          </w:pPr>
          <w:hyperlink w:anchor="_Toc130378704" w:history="1">
            <w:r w:rsidRPr="004B1F18">
              <w:rPr>
                <w:rStyle w:val="Hyperlink"/>
              </w:rPr>
              <w:t>2.3.</w:t>
            </w:r>
            <w:r>
              <w:rPr>
                <w:rFonts w:eastAsiaTheme="minorEastAsia" w:cstheme="minorBidi"/>
                <w:kern w:val="0"/>
                <w:szCs w:val="22"/>
              </w:rPr>
              <w:tab/>
            </w:r>
            <w:r w:rsidRPr="004B1F18">
              <w:rPr>
                <w:rStyle w:val="Hyperlink"/>
              </w:rPr>
              <w:t>Rechte Seite</w:t>
            </w:r>
            <w:r>
              <w:rPr>
                <w:webHidden/>
              </w:rPr>
              <w:tab/>
            </w:r>
            <w:r>
              <w:rPr>
                <w:webHidden/>
              </w:rPr>
              <w:fldChar w:fldCharType="begin"/>
            </w:r>
            <w:r>
              <w:rPr>
                <w:webHidden/>
              </w:rPr>
              <w:instrText xml:space="preserve"> PAGEREF _Toc130378704 \h </w:instrText>
            </w:r>
            <w:r>
              <w:rPr>
                <w:webHidden/>
              </w:rPr>
            </w:r>
            <w:r>
              <w:rPr>
                <w:webHidden/>
              </w:rPr>
              <w:fldChar w:fldCharType="separate"/>
            </w:r>
            <w:r w:rsidR="007A4738">
              <w:rPr>
                <w:webHidden/>
              </w:rPr>
              <w:t>3</w:t>
            </w:r>
            <w:r>
              <w:rPr>
                <w:webHidden/>
              </w:rPr>
              <w:fldChar w:fldCharType="end"/>
            </w:r>
          </w:hyperlink>
        </w:p>
        <w:p w:rsidR="00076DF4" w:rsidRDefault="00076DF4">
          <w:pPr>
            <w:pStyle w:val="Verzeichnis2"/>
            <w:rPr>
              <w:rFonts w:eastAsiaTheme="minorEastAsia" w:cstheme="minorBidi"/>
              <w:kern w:val="0"/>
              <w:szCs w:val="22"/>
            </w:rPr>
          </w:pPr>
          <w:hyperlink w:anchor="_Toc130378705" w:history="1">
            <w:r w:rsidRPr="004B1F18">
              <w:rPr>
                <w:rStyle w:val="Hyperlink"/>
              </w:rPr>
              <w:t>2.4.</w:t>
            </w:r>
            <w:r>
              <w:rPr>
                <w:rFonts w:eastAsiaTheme="minorEastAsia" w:cstheme="minorBidi"/>
                <w:kern w:val="0"/>
                <w:szCs w:val="22"/>
              </w:rPr>
              <w:tab/>
            </w:r>
            <w:r w:rsidRPr="004B1F18">
              <w:rPr>
                <w:rStyle w:val="Hyperlink"/>
              </w:rPr>
              <w:t>Oberseite</w:t>
            </w:r>
            <w:r>
              <w:rPr>
                <w:webHidden/>
              </w:rPr>
              <w:tab/>
            </w:r>
            <w:r>
              <w:rPr>
                <w:webHidden/>
              </w:rPr>
              <w:fldChar w:fldCharType="begin"/>
            </w:r>
            <w:r>
              <w:rPr>
                <w:webHidden/>
              </w:rPr>
              <w:instrText xml:space="preserve"> PAGEREF _Toc130378705 \h </w:instrText>
            </w:r>
            <w:r>
              <w:rPr>
                <w:webHidden/>
              </w:rPr>
            </w:r>
            <w:r>
              <w:rPr>
                <w:webHidden/>
              </w:rPr>
              <w:fldChar w:fldCharType="separate"/>
            </w:r>
            <w:r w:rsidR="007A4738">
              <w:rPr>
                <w:webHidden/>
              </w:rPr>
              <w:t>3</w:t>
            </w:r>
            <w:r>
              <w:rPr>
                <w:webHidden/>
              </w:rPr>
              <w:fldChar w:fldCharType="end"/>
            </w:r>
          </w:hyperlink>
        </w:p>
        <w:p w:rsidR="00076DF4" w:rsidRDefault="00076DF4">
          <w:pPr>
            <w:pStyle w:val="Verzeichnis2"/>
            <w:rPr>
              <w:rFonts w:eastAsiaTheme="minorEastAsia" w:cstheme="minorBidi"/>
              <w:kern w:val="0"/>
              <w:szCs w:val="22"/>
            </w:rPr>
          </w:pPr>
          <w:hyperlink w:anchor="_Toc130378706" w:history="1">
            <w:r w:rsidRPr="004B1F18">
              <w:rPr>
                <w:rStyle w:val="Hyperlink"/>
              </w:rPr>
              <w:t>2.5.</w:t>
            </w:r>
            <w:r>
              <w:rPr>
                <w:rFonts w:eastAsiaTheme="minorEastAsia" w:cstheme="minorBidi"/>
                <w:kern w:val="0"/>
                <w:szCs w:val="22"/>
              </w:rPr>
              <w:tab/>
            </w:r>
            <w:r w:rsidRPr="004B1F18">
              <w:rPr>
                <w:rStyle w:val="Hyperlink"/>
              </w:rPr>
              <w:t>Rückseite</w:t>
            </w:r>
            <w:r>
              <w:rPr>
                <w:webHidden/>
              </w:rPr>
              <w:tab/>
            </w:r>
            <w:r>
              <w:rPr>
                <w:webHidden/>
              </w:rPr>
              <w:fldChar w:fldCharType="begin"/>
            </w:r>
            <w:r>
              <w:rPr>
                <w:webHidden/>
              </w:rPr>
              <w:instrText xml:space="preserve"> PAGEREF _Toc130378706 \h </w:instrText>
            </w:r>
            <w:r>
              <w:rPr>
                <w:webHidden/>
              </w:rPr>
            </w:r>
            <w:r>
              <w:rPr>
                <w:webHidden/>
              </w:rPr>
              <w:fldChar w:fldCharType="separate"/>
            </w:r>
            <w:r w:rsidR="007A4738">
              <w:rPr>
                <w:webHidden/>
              </w:rPr>
              <w:t>4</w:t>
            </w:r>
            <w:r>
              <w:rPr>
                <w:webHidden/>
              </w:rPr>
              <w:fldChar w:fldCharType="end"/>
            </w:r>
          </w:hyperlink>
        </w:p>
        <w:p w:rsidR="00076DF4" w:rsidRDefault="00076DF4">
          <w:pPr>
            <w:pStyle w:val="Verzeichnis1"/>
            <w:rPr>
              <w:rFonts w:eastAsiaTheme="minorEastAsia" w:cstheme="minorBidi"/>
              <w:b w:val="0"/>
              <w:noProof/>
              <w:kern w:val="0"/>
              <w:szCs w:val="22"/>
            </w:rPr>
          </w:pPr>
          <w:hyperlink w:anchor="_Toc130378707" w:history="1">
            <w:r w:rsidRPr="004B1F18">
              <w:rPr>
                <w:rStyle w:val="Hyperlink"/>
                <w:noProof/>
              </w:rPr>
              <w:t>3.</w:t>
            </w:r>
            <w:r>
              <w:rPr>
                <w:rFonts w:eastAsiaTheme="minorEastAsia" w:cstheme="minorBidi"/>
                <w:b w:val="0"/>
                <w:noProof/>
                <w:kern w:val="0"/>
                <w:szCs w:val="22"/>
              </w:rPr>
              <w:tab/>
            </w:r>
            <w:r w:rsidRPr="004B1F18">
              <w:rPr>
                <w:rStyle w:val="Hyperlink"/>
                <w:noProof/>
              </w:rPr>
              <w:t>Aufbau</w:t>
            </w:r>
            <w:r>
              <w:rPr>
                <w:noProof/>
                <w:webHidden/>
              </w:rPr>
              <w:tab/>
            </w:r>
            <w:r>
              <w:rPr>
                <w:noProof/>
                <w:webHidden/>
              </w:rPr>
              <w:fldChar w:fldCharType="begin"/>
            </w:r>
            <w:r>
              <w:rPr>
                <w:noProof/>
                <w:webHidden/>
              </w:rPr>
              <w:instrText xml:space="preserve"> PAGEREF _Toc130378707 \h </w:instrText>
            </w:r>
            <w:r>
              <w:rPr>
                <w:noProof/>
                <w:webHidden/>
              </w:rPr>
            </w:r>
            <w:r>
              <w:rPr>
                <w:noProof/>
                <w:webHidden/>
              </w:rPr>
              <w:fldChar w:fldCharType="separate"/>
            </w:r>
            <w:r w:rsidR="007A4738">
              <w:rPr>
                <w:noProof/>
                <w:webHidden/>
              </w:rPr>
              <w:t>4</w:t>
            </w:r>
            <w:r>
              <w:rPr>
                <w:noProof/>
                <w:webHidden/>
              </w:rPr>
              <w:fldChar w:fldCharType="end"/>
            </w:r>
          </w:hyperlink>
        </w:p>
        <w:p w:rsidR="00076DF4" w:rsidRDefault="00076DF4">
          <w:pPr>
            <w:pStyle w:val="Verzeichnis2"/>
            <w:rPr>
              <w:rFonts w:eastAsiaTheme="minorEastAsia" w:cstheme="minorBidi"/>
              <w:kern w:val="0"/>
              <w:szCs w:val="22"/>
            </w:rPr>
          </w:pPr>
          <w:hyperlink w:anchor="_Toc130378708" w:history="1">
            <w:r w:rsidRPr="004B1F18">
              <w:rPr>
                <w:rStyle w:val="Hyperlink"/>
              </w:rPr>
              <w:t>3.1.</w:t>
            </w:r>
            <w:r>
              <w:rPr>
                <w:rFonts w:eastAsiaTheme="minorEastAsia" w:cstheme="minorBidi"/>
                <w:kern w:val="0"/>
                <w:szCs w:val="22"/>
              </w:rPr>
              <w:tab/>
            </w:r>
            <w:r w:rsidRPr="004B1F18">
              <w:rPr>
                <w:rStyle w:val="Hyperlink"/>
              </w:rPr>
              <w:t>Anschliessen des Telefons</w:t>
            </w:r>
            <w:r>
              <w:rPr>
                <w:webHidden/>
              </w:rPr>
              <w:tab/>
            </w:r>
            <w:r>
              <w:rPr>
                <w:webHidden/>
              </w:rPr>
              <w:fldChar w:fldCharType="begin"/>
            </w:r>
            <w:r>
              <w:rPr>
                <w:webHidden/>
              </w:rPr>
              <w:instrText xml:space="preserve"> PAGEREF _Toc130378708 \h </w:instrText>
            </w:r>
            <w:r>
              <w:rPr>
                <w:webHidden/>
              </w:rPr>
            </w:r>
            <w:r>
              <w:rPr>
                <w:webHidden/>
              </w:rPr>
              <w:fldChar w:fldCharType="separate"/>
            </w:r>
            <w:r w:rsidR="007A4738">
              <w:rPr>
                <w:webHidden/>
              </w:rPr>
              <w:t>4</w:t>
            </w:r>
            <w:r>
              <w:rPr>
                <w:webHidden/>
              </w:rPr>
              <w:fldChar w:fldCharType="end"/>
            </w:r>
          </w:hyperlink>
        </w:p>
        <w:p w:rsidR="00076DF4" w:rsidRDefault="00076DF4">
          <w:pPr>
            <w:pStyle w:val="Verzeichnis2"/>
            <w:rPr>
              <w:rFonts w:eastAsiaTheme="minorEastAsia" w:cstheme="minorBidi"/>
              <w:kern w:val="0"/>
              <w:szCs w:val="22"/>
            </w:rPr>
          </w:pPr>
          <w:hyperlink w:anchor="_Toc130378709" w:history="1">
            <w:r w:rsidRPr="004B1F18">
              <w:rPr>
                <w:rStyle w:val="Hyperlink"/>
              </w:rPr>
              <w:t>3.2.</w:t>
            </w:r>
            <w:r>
              <w:rPr>
                <w:rFonts w:eastAsiaTheme="minorEastAsia" w:cstheme="minorBidi"/>
                <w:kern w:val="0"/>
                <w:szCs w:val="22"/>
              </w:rPr>
              <w:tab/>
            </w:r>
            <w:r w:rsidRPr="004B1F18">
              <w:rPr>
                <w:rStyle w:val="Hyperlink"/>
              </w:rPr>
              <w:t>Rufton-Einstellung</w:t>
            </w:r>
            <w:r>
              <w:rPr>
                <w:webHidden/>
              </w:rPr>
              <w:tab/>
            </w:r>
            <w:r>
              <w:rPr>
                <w:webHidden/>
              </w:rPr>
              <w:fldChar w:fldCharType="begin"/>
            </w:r>
            <w:r>
              <w:rPr>
                <w:webHidden/>
              </w:rPr>
              <w:instrText xml:space="preserve"> PAGEREF _Toc130378709 \h </w:instrText>
            </w:r>
            <w:r>
              <w:rPr>
                <w:webHidden/>
              </w:rPr>
            </w:r>
            <w:r>
              <w:rPr>
                <w:webHidden/>
              </w:rPr>
              <w:fldChar w:fldCharType="separate"/>
            </w:r>
            <w:r w:rsidR="007A4738">
              <w:rPr>
                <w:webHidden/>
              </w:rPr>
              <w:t>4</w:t>
            </w:r>
            <w:r>
              <w:rPr>
                <w:webHidden/>
              </w:rPr>
              <w:fldChar w:fldCharType="end"/>
            </w:r>
          </w:hyperlink>
        </w:p>
        <w:p w:rsidR="00076DF4" w:rsidRDefault="00076DF4">
          <w:pPr>
            <w:pStyle w:val="Verzeichnis2"/>
            <w:rPr>
              <w:rFonts w:eastAsiaTheme="minorEastAsia" w:cstheme="minorBidi"/>
              <w:kern w:val="0"/>
              <w:szCs w:val="22"/>
            </w:rPr>
          </w:pPr>
          <w:hyperlink w:anchor="_Toc130378710" w:history="1">
            <w:r w:rsidRPr="004B1F18">
              <w:rPr>
                <w:rStyle w:val="Hyperlink"/>
              </w:rPr>
              <w:t>3.3.</w:t>
            </w:r>
            <w:r>
              <w:rPr>
                <w:rFonts w:eastAsiaTheme="minorEastAsia" w:cstheme="minorBidi"/>
                <w:kern w:val="0"/>
                <w:szCs w:val="22"/>
              </w:rPr>
              <w:tab/>
            </w:r>
            <w:r w:rsidRPr="004B1F18">
              <w:rPr>
                <w:rStyle w:val="Hyperlink"/>
              </w:rPr>
              <w:t>Einstellen von Ton- / Pulswahl (T/P)</w:t>
            </w:r>
            <w:r>
              <w:rPr>
                <w:webHidden/>
              </w:rPr>
              <w:tab/>
            </w:r>
            <w:r>
              <w:rPr>
                <w:webHidden/>
              </w:rPr>
              <w:fldChar w:fldCharType="begin"/>
            </w:r>
            <w:r>
              <w:rPr>
                <w:webHidden/>
              </w:rPr>
              <w:instrText xml:space="preserve"> PAGEREF _Toc130378710 \h </w:instrText>
            </w:r>
            <w:r>
              <w:rPr>
                <w:webHidden/>
              </w:rPr>
            </w:r>
            <w:r>
              <w:rPr>
                <w:webHidden/>
              </w:rPr>
              <w:fldChar w:fldCharType="separate"/>
            </w:r>
            <w:r w:rsidR="007A4738">
              <w:rPr>
                <w:webHidden/>
              </w:rPr>
              <w:t>4</w:t>
            </w:r>
            <w:r>
              <w:rPr>
                <w:webHidden/>
              </w:rPr>
              <w:fldChar w:fldCharType="end"/>
            </w:r>
          </w:hyperlink>
        </w:p>
        <w:p w:rsidR="00076DF4" w:rsidRDefault="00076DF4">
          <w:pPr>
            <w:pStyle w:val="Verzeichnis2"/>
            <w:rPr>
              <w:rFonts w:eastAsiaTheme="minorEastAsia" w:cstheme="minorBidi"/>
              <w:kern w:val="0"/>
              <w:szCs w:val="22"/>
            </w:rPr>
          </w:pPr>
          <w:hyperlink w:anchor="_Toc130378711" w:history="1">
            <w:r w:rsidRPr="004B1F18">
              <w:rPr>
                <w:rStyle w:val="Hyperlink"/>
              </w:rPr>
              <w:t>3.4.</w:t>
            </w:r>
            <w:r>
              <w:rPr>
                <w:rFonts w:eastAsiaTheme="minorEastAsia" w:cstheme="minorBidi"/>
                <w:kern w:val="0"/>
                <w:szCs w:val="22"/>
              </w:rPr>
              <w:tab/>
            </w:r>
            <w:r w:rsidRPr="004B1F18">
              <w:rPr>
                <w:rStyle w:val="Hyperlink"/>
              </w:rPr>
              <w:t>Einstellen der Flashzeit</w:t>
            </w:r>
            <w:r>
              <w:rPr>
                <w:webHidden/>
              </w:rPr>
              <w:tab/>
            </w:r>
            <w:r>
              <w:rPr>
                <w:webHidden/>
              </w:rPr>
              <w:fldChar w:fldCharType="begin"/>
            </w:r>
            <w:r>
              <w:rPr>
                <w:webHidden/>
              </w:rPr>
              <w:instrText xml:space="preserve"> PAGEREF _Toc130378711 \h </w:instrText>
            </w:r>
            <w:r>
              <w:rPr>
                <w:webHidden/>
              </w:rPr>
            </w:r>
            <w:r>
              <w:rPr>
                <w:webHidden/>
              </w:rPr>
              <w:fldChar w:fldCharType="separate"/>
            </w:r>
            <w:r w:rsidR="007A4738">
              <w:rPr>
                <w:webHidden/>
              </w:rPr>
              <w:t>4</w:t>
            </w:r>
            <w:r>
              <w:rPr>
                <w:webHidden/>
              </w:rPr>
              <w:fldChar w:fldCharType="end"/>
            </w:r>
          </w:hyperlink>
        </w:p>
        <w:p w:rsidR="00076DF4" w:rsidRDefault="00076DF4">
          <w:pPr>
            <w:pStyle w:val="Verzeichnis2"/>
            <w:rPr>
              <w:rFonts w:eastAsiaTheme="minorEastAsia" w:cstheme="minorBidi"/>
              <w:kern w:val="0"/>
              <w:szCs w:val="22"/>
            </w:rPr>
          </w:pPr>
          <w:hyperlink w:anchor="_Toc130378712" w:history="1">
            <w:r w:rsidRPr="004B1F18">
              <w:rPr>
                <w:rStyle w:val="Hyperlink"/>
              </w:rPr>
              <w:t>3.5.</w:t>
            </w:r>
            <w:r>
              <w:rPr>
                <w:rFonts w:eastAsiaTheme="minorEastAsia" w:cstheme="minorBidi"/>
                <w:kern w:val="0"/>
                <w:szCs w:val="22"/>
              </w:rPr>
              <w:tab/>
            </w:r>
            <w:r w:rsidRPr="004B1F18">
              <w:rPr>
                <w:rStyle w:val="Hyperlink"/>
              </w:rPr>
              <w:t>Wandmontage</w:t>
            </w:r>
            <w:r>
              <w:rPr>
                <w:webHidden/>
              </w:rPr>
              <w:tab/>
            </w:r>
            <w:r>
              <w:rPr>
                <w:webHidden/>
              </w:rPr>
              <w:fldChar w:fldCharType="begin"/>
            </w:r>
            <w:r>
              <w:rPr>
                <w:webHidden/>
              </w:rPr>
              <w:instrText xml:space="preserve"> PAGEREF _Toc130378712 \h </w:instrText>
            </w:r>
            <w:r>
              <w:rPr>
                <w:webHidden/>
              </w:rPr>
            </w:r>
            <w:r>
              <w:rPr>
                <w:webHidden/>
              </w:rPr>
              <w:fldChar w:fldCharType="separate"/>
            </w:r>
            <w:r w:rsidR="007A4738">
              <w:rPr>
                <w:webHidden/>
              </w:rPr>
              <w:t>4</w:t>
            </w:r>
            <w:r>
              <w:rPr>
                <w:webHidden/>
              </w:rPr>
              <w:fldChar w:fldCharType="end"/>
            </w:r>
          </w:hyperlink>
        </w:p>
        <w:p w:rsidR="00076DF4" w:rsidRDefault="00076DF4">
          <w:pPr>
            <w:pStyle w:val="Verzeichnis1"/>
            <w:rPr>
              <w:rFonts w:eastAsiaTheme="minorEastAsia" w:cstheme="minorBidi"/>
              <w:b w:val="0"/>
              <w:noProof/>
              <w:kern w:val="0"/>
              <w:szCs w:val="22"/>
            </w:rPr>
          </w:pPr>
          <w:hyperlink w:anchor="_Toc130378713" w:history="1">
            <w:r w:rsidRPr="004B1F18">
              <w:rPr>
                <w:rStyle w:val="Hyperlink"/>
                <w:noProof/>
              </w:rPr>
              <w:t>4.</w:t>
            </w:r>
            <w:r>
              <w:rPr>
                <w:rFonts w:eastAsiaTheme="minorEastAsia" w:cstheme="minorBidi"/>
                <w:b w:val="0"/>
                <w:noProof/>
                <w:kern w:val="0"/>
                <w:szCs w:val="22"/>
              </w:rPr>
              <w:tab/>
            </w:r>
            <w:r w:rsidRPr="004B1F18">
              <w:rPr>
                <w:rStyle w:val="Hyperlink"/>
                <w:noProof/>
              </w:rPr>
              <w:t>Ton und Lautstärke einstellen</w:t>
            </w:r>
            <w:r>
              <w:rPr>
                <w:noProof/>
                <w:webHidden/>
              </w:rPr>
              <w:tab/>
            </w:r>
            <w:r>
              <w:rPr>
                <w:noProof/>
                <w:webHidden/>
              </w:rPr>
              <w:fldChar w:fldCharType="begin"/>
            </w:r>
            <w:r>
              <w:rPr>
                <w:noProof/>
                <w:webHidden/>
              </w:rPr>
              <w:instrText xml:space="preserve"> PAGEREF _Toc130378713 \h </w:instrText>
            </w:r>
            <w:r>
              <w:rPr>
                <w:noProof/>
                <w:webHidden/>
              </w:rPr>
            </w:r>
            <w:r>
              <w:rPr>
                <w:noProof/>
                <w:webHidden/>
              </w:rPr>
              <w:fldChar w:fldCharType="separate"/>
            </w:r>
            <w:r w:rsidR="007A4738">
              <w:rPr>
                <w:noProof/>
                <w:webHidden/>
              </w:rPr>
              <w:t>5</w:t>
            </w:r>
            <w:r>
              <w:rPr>
                <w:noProof/>
                <w:webHidden/>
              </w:rPr>
              <w:fldChar w:fldCharType="end"/>
            </w:r>
          </w:hyperlink>
        </w:p>
        <w:p w:rsidR="00076DF4" w:rsidRDefault="00076DF4">
          <w:pPr>
            <w:pStyle w:val="Verzeichnis2"/>
            <w:rPr>
              <w:rFonts w:eastAsiaTheme="minorEastAsia" w:cstheme="minorBidi"/>
              <w:kern w:val="0"/>
              <w:szCs w:val="22"/>
            </w:rPr>
          </w:pPr>
          <w:hyperlink w:anchor="_Toc130378714" w:history="1">
            <w:r w:rsidRPr="004B1F18">
              <w:rPr>
                <w:rStyle w:val="Hyperlink"/>
              </w:rPr>
              <w:t>4.1.</w:t>
            </w:r>
            <w:r>
              <w:rPr>
                <w:rFonts w:eastAsiaTheme="minorEastAsia" w:cstheme="minorBidi"/>
                <w:kern w:val="0"/>
                <w:szCs w:val="22"/>
              </w:rPr>
              <w:tab/>
            </w:r>
            <w:r w:rsidRPr="004B1F18">
              <w:rPr>
                <w:rStyle w:val="Hyperlink"/>
              </w:rPr>
              <w:t>Hörerlautstärke, Höhen und Tiefen einstellen</w:t>
            </w:r>
            <w:r>
              <w:rPr>
                <w:webHidden/>
              </w:rPr>
              <w:tab/>
            </w:r>
            <w:r>
              <w:rPr>
                <w:webHidden/>
              </w:rPr>
              <w:fldChar w:fldCharType="begin"/>
            </w:r>
            <w:r>
              <w:rPr>
                <w:webHidden/>
              </w:rPr>
              <w:instrText xml:space="preserve"> PAGEREF _Toc130378714 \h </w:instrText>
            </w:r>
            <w:r>
              <w:rPr>
                <w:webHidden/>
              </w:rPr>
            </w:r>
            <w:r>
              <w:rPr>
                <w:webHidden/>
              </w:rPr>
              <w:fldChar w:fldCharType="separate"/>
            </w:r>
            <w:r w:rsidR="007A4738">
              <w:rPr>
                <w:webHidden/>
              </w:rPr>
              <w:t>5</w:t>
            </w:r>
            <w:r>
              <w:rPr>
                <w:webHidden/>
              </w:rPr>
              <w:fldChar w:fldCharType="end"/>
            </w:r>
          </w:hyperlink>
        </w:p>
        <w:p w:rsidR="00076DF4" w:rsidRDefault="00076DF4">
          <w:pPr>
            <w:pStyle w:val="Verzeichnis2"/>
            <w:rPr>
              <w:rFonts w:eastAsiaTheme="minorEastAsia" w:cstheme="minorBidi"/>
              <w:kern w:val="0"/>
              <w:szCs w:val="22"/>
            </w:rPr>
          </w:pPr>
          <w:hyperlink w:anchor="_Toc130378715" w:history="1">
            <w:r w:rsidRPr="004B1F18">
              <w:rPr>
                <w:rStyle w:val="Hyperlink"/>
              </w:rPr>
              <w:t>4.2.</w:t>
            </w:r>
            <w:r>
              <w:rPr>
                <w:rFonts w:eastAsiaTheme="minorEastAsia" w:cstheme="minorBidi"/>
                <w:kern w:val="0"/>
                <w:szCs w:val="22"/>
              </w:rPr>
              <w:tab/>
            </w:r>
            <w:r w:rsidRPr="004B1F18">
              <w:rPr>
                <w:rStyle w:val="Hyperlink"/>
              </w:rPr>
              <w:t>Einstellen der Sprachverstärkung</w:t>
            </w:r>
            <w:r>
              <w:rPr>
                <w:webHidden/>
              </w:rPr>
              <w:tab/>
            </w:r>
            <w:r>
              <w:rPr>
                <w:webHidden/>
              </w:rPr>
              <w:fldChar w:fldCharType="begin"/>
            </w:r>
            <w:r>
              <w:rPr>
                <w:webHidden/>
              </w:rPr>
              <w:instrText xml:space="preserve"> PAGEREF _Toc130378715 \h </w:instrText>
            </w:r>
            <w:r>
              <w:rPr>
                <w:webHidden/>
              </w:rPr>
            </w:r>
            <w:r>
              <w:rPr>
                <w:webHidden/>
              </w:rPr>
              <w:fldChar w:fldCharType="separate"/>
            </w:r>
            <w:r w:rsidR="007A4738">
              <w:rPr>
                <w:webHidden/>
              </w:rPr>
              <w:t>5</w:t>
            </w:r>
            <w:r>
              <w:rPr>
                <w:webHidden/>
              </w:rPr>
              <w:fldChar w:fldCharType="end"/>
            </w:r>
          </w:hyperlink>
        </w:p>
        <w:p w:rsidR="00076DF4" w:rsidRDefault="00076DF4">
          <w:pPr>
            <w:pStyle w:val="Verzeichnis1"/>
            <w:rPr>
              <w:rFonts w:eastAsiaTheme="minorEastAsia" w:cstheme="minorBidi"/>
              <w:b w:val="0"/>
              <w:noProof/>
              <w:kern w:val="0"/>
              <w:szCs w:val="22"/>
            </w:rPr>
          </w:pPr>
          <w:hyperlink w:anchor="_Toc130378716" w:history="1">
            <w:r w:rsidRPr="004B1F18">
              <w:rPr>
                <w:rStyle w:val="Hyperlink"/>
                <w:noProof/>
              </w:rPr>
              <w:t>5.</w:t>
            </w:r>
            <w:r>
              <w:rPr>
                <w:rFonts w:eastAsiaTheme="minorEastAsia" w:cstheme="minorBidi"/>
                <w:b w:val="0"/>
                <w:noProof/>
                <w:kern w:val="0"/>
                <w:szCs w:val="22"/>
              </w:rPr>
              <w:tab/>
            </w:r>
            <w:r w:rsidRPr="004B1F18">
              <w:rPr>
                <w:rStyle w:val="Hyperlink"/>
                <w:noProof/>
              </w:rPr>
              <w:t>Benutzung des Telefons</w:t>
            </w:r>
            <w:r>
              <w:rPr>
                <w:noProof/>
                <w:webHidden/>
              </w:rPr>
              <w:tab/>
            </w:r>
            <w:r>
              <w:rPr>
                <w:noProof/>
                <w:webHidden/>
              </w:rPr>
              <w:fldChar w:fldCharType="begin"/>
            </w:r>
            <w:r>
              <w:rPr>
                <w:noProof/>
                <w:webHidden/>
              </w:rPr>
              <w:instrText xml:space="preserve"> PAGEREF _Toc130378716 \h </w:instrText>
            </w:r>
            <w:r>
              <w:rPr>
                <w:noProof/>
                <w:webHidden/>
              </w:rPr>
            </w:r>
            <w:r>
              <w:rPr>
                <w:noProof/>
                <w:webHidden/>
              </w:rPr>
              <w:fldChar w:fldCharType="separate"/>
            </w:r>
            <w:r w:rsidR="007A4738">
              <w:rPr>
                <w:noProof/>
                <w:webHidden/>
              </w:rPr>
              <w:t>5</w:t>
            </w:r>
            <w:r>
              <w:rPr>
                <w:noProof/>
                <w:webHidden/>
              </w:rPr>
              <w:fldChar w:fldCharType="end"/>
            </w:r>
          </w:hyperlink>
        </w:p>
        <w:p w:rsidR="00076DF4" w:rsidRDefault="00076DF4">
          <w:pPr>
            <w:pStyle w:val="Verzeichnis2"/>
            <w:rPr>
              <w:rFonts w:eastAsiaTheme="minorEastAsia" w:cstheme="minorBidi"/>
              <w:kern w:val="0"/>
              <w:szCs w:val="22"/>
            </w:rPr>
          </w:pPr>
          <w:hyperlink w:anchor="_Toc130378717" w:history="1">
            <w:r w:rsidRPr="004B1F18">
              <w:rPr>
                <w:rStyle w:val="Hyperlink"/>
              </w:rPr>
              <w:t>5.1.</w:t>
            </w:r>
            <w:r>
              <w:rPr>
                <w:rFonts w:eastAsiaTheme="minorEastAsia" w:cstheme="minorBidi"/>
                <w:kern w:val="0"/>
                <w:szCs w:val="22"/>
              </w:rPr>
              <w:tab/>
            </w:r>
            <w:r w:rsidRPr="004B1F18">
              <w:rPr>
                <w:rStyle w:val="Hyperlink"/>
              </w:rPr>
              <w:t>Eingehenden Anruf annehmen</w:t>
            </w:r>
            <w:r>
              <w:rPr>
                <w:webHidden/>
              </w:rPr>
              <w:tab/>
            </w:r>
            <w:r>
              <w:rPr>
                <w:webHidden/>
              </w:rPr>
              <w:fldChar w:fldCharType="begin"/>
            </w:r>
            <w:r>
              <w:rPr>
                <w:webHidden/>
              </w:rPr>
              <w:instrText xml:space="preserve"> PAGEREF _Toc130378717 \h </w:instrText>
            </w:r>
            <w:r>
              <w:rPr>
                <w:webHidden/>
              </w:rPr>
            </w:r>
            <w:r>
              <w:rPr>
                <w:webHidden/>
              </w:rPr>
              <w:fldChar w:fldCharType="separate"/>
            </w:r>
            <w:r w:rsidR="007A4738">
              <w:rPr>
                <w:webHidden/>
              </w:rPr>
              <w:t>5</w:t>
            </w:r>
            <w:r>
              <w:rPr>
                <w:webHidden/>
              </w:rPr>
              <w:fldChar w:fldCharType="end"/>
            </w:r>
          </w:hyperlink>
        </w:p>
        <w:p w:rsidR="00076DF4" w:rsidRDefault="00076DF4">
          <w:pPr>
            <w:pStyle w:val="Verzeichnis2"/>
            <w:rPr>
              <w:rFonts w:eastAsiaTheme="minorEastAsia" w:cstheme="minorBidi"/>
              <w:kern w:val="0"/>
              <w:szCs w:val="22"/>
            </w:rPr>
          </w:pPr>
          <w:hyperlink w:anchor="_Toc130378718" w:history="1">
            <w:r w:rsidRPr="004B1F18">
              <w:rPr>
                <w:rStyle w:val="Hyperlink"/>
              </w:rPr>
              <w:t>5.2.</w:t>
            </w:r>
            <w:r>
              <w:rPr>
                <w:rFonts w:eastAsiaTheme="minorEastAsia" w:cstheme="minorBidi"/>
                <w:kern w:val="0"/>
                <w:szCs w:val="22"/>
              </w:rPr>
              <w:tab/>
            </w:r>
            <w:r w:rsidRPr="004B1F18">
              <w:rPr>
                <w:rStyle w:val="Hyperlink"/>
              </w:rPr>
              <w:t>Einen Anruf tätigen</w:t>
            </w:r>
            <w:r>
              <w:rPr>
                <w:webHidden/>
              </w:rPr>
              <w:tab/>
            </w:r>
            <w:r>
              <w:rPr>
                <w:webHidden/>
              </w:rPr>
              <w:fldChar w:fldCharType="begin"/>
            </w:r>
            <w:r>
              <w:rPr>
                <w:webHidden/>
              </w:rPr>
              <w:instrText xml:space="preserve"> PAGEREF _Toc130378718 \h </w:instrText>
            </w:r>
            <w:r>
              <w:rPr>
                <w:webHidden/>
              </w:rPr>
            </w:r>
            <w:r>
              <w:rPr>
                <w:webHidden/>
              </w:rPr>
              <w:fldChar w:fldCharType="separate"/>
            </w:r>
            <w:r w:rsidR="007A4738">
              <w:rPr>
                <w:webHidden/>
              </w:rPr>
              <w:t>5</w:t>
            </w:r>
            <w:r>
              <w:rPr>
                <w:webHidden/>
              </w:rPr>
              <w:fldChar w:fldCharType="end"/>
            </w:r>
          </w:hyperlink>
        </w:p>
        <w:p w:rsidR="00076DF4" w:rsidRDefault="00076DF4">
          <w:pPr>
            <w:pStyle w:val="Verzeichnis2"/>
            <w:rPr>
              <w:rFonts w:eastAsiaTheme="minorEastAsia" w:cstheme="minorBidi"/>
              <w:kern w:val="0"/>
              <w:szCs w:val="22"/>
            </w:rPr>
          </w:pPr>
          <w:hyperlink w:anchor="_Toc130378719" w:history="1">
            <w:r w:rsidRPr="004B1F18">
              <w:rPr>
                <w:rStyle w:val="Hyperlink"/>
              </w:rPr>
              <w:t>5.3.</w:t>
            </w:r>
            <w:r>
              <w:rPr>
                <w:rFonts w:eastAsiaTheme="minorEastAsia" w:cstheme="minorBidi"/>
                <w:kern w:val="0"/>
                <w:szCs w:val="22"/>
              </w:rPr>
              <w:tab/>
            </w:r>
            <w:r w:rsidRPr="004B1F18">
              <w:rPr>
                <w:rStyle w:val="Hyperlink"/>
              </w:rPr>
              <w:t>Wahlwiederholung</w:t>
            </w:r>
            <w:r>
              <w:rPr>
                <w:webHidden/>
              </w:rPr>
              <w:tab/>
            </w:r>
            <w:r>
              <w:rPr>
                <w:webHidden/>
              </w:rPr>
              <w:fldChar w:fldCharType="begin"/>
            </w:r>
            <w:r>
              <w:rPr>
                <w:webHidden/>
              </w:rPr>
              <w:instrText xml:space="preserve"> PAGEREF _Toc130378719 \h </w:instrText>
            </w:r>
            <w:r>
              <w:rPr>
                <w:webHidden/>
              </w:rPr>
            </w:r>
            <w:r>
              <w:rPr>
                <w:webHidden/>
              </w:rPr>
              <w:fldChar w:fldCharType="separate"/>
            </w:r>
            <w:r w:rsidR="007A4738">
              <w:rPr>
                <w:webHidden/>
              </w:rPr>
              <w:t>5</w:t>
            </w:r>
            <w:r>
              <w:rPr>
                <w:webHidden/>
              </w:rPr>
              <w:fldChar w:fldCharType="end"/>
            </w:r>
          </w:hyperlink>
        </w:p>
        <w:p w:rsidR="00076DF4" w:rsidRDefault="00076DF4">
          <w:pPr>
            <w:pStyle w:val="Verzeichnis2"/>
            <w:rPr>
              <w:rFonts w:eastAsiaTheme="minorEastAsia" w:cstheme="minorBidi"/>
              <w:kern w:val="0"/>
              <w:szCs w:val="22"/>
            </w:rPr>
          </w:pPr>
          <w:hyperlink w:anchor="_Toc130378720" w:history="1">
            <w:r w:rsidRPr="004B1F18">
              <w:rPr>
                <w:rStyle w:val="Hyperlink"/>
              </w:rPr>
              <w:t>5.4.</w:t>
            </w:r>
            <w:r>
              <w:rPr>
                <w:rFonts w:eastAsiaTheme="minorEastAsia" w:cstheme="minorBidi"/>
                <w:kern w:val="0"/>
                <w:szCs w:val="22"/>
              </w:rPr>
              <w:tab/>
            </w:r>
            <w:r w:rsidRPr="004B1F18">
              <w:rPr>
                <w:rStyle w:val="Hyperlink"/>
              </w:rPr>
              <w:t>Die Tasten R, * (Stern) und # (Raute)</w:t>
            </w:r>
            <w:r>
              <w:rPr>
                <w:webHidden/>
              </w:rPr>
              <w:tab/>
            </w:r>
            <w:r>
              <w:rPr>
                <w:webHidden/>
              </w:rPr>
              <w:fldChar w:fldCharType="begin"/>
            </w:r>
            <w:r>
              <w:rPr>
                <w:webHidden/>
              </w:rPr>
              <w:instrText xml:space="preserve"> PAGEREF _Toc130378720 \h </w:instrText>
            </w:r>
            <w:r>
              <w:rPr>
                <w:webHidden/>
              </w:rPr>
            </w:r>
            <w:r>
              <w:rPr>
                <w:webHidden/>
              </w:rPr>
              <w:fldChar w:fldCharType="separate"/>
            </w:r>
            <w:r w:rsidR="007A4738">
              <w:rPr>
                <w:webHidden/>
              </w:rPr>
              <w:t>6</w:t>
            </w:r>
            <w:r>
              <w:rPr>
                <w:webHidden/>
              </w:rPr>
              <w:fldChar w:fldCharType="end"/>
            </w:r>
          </w:hyperlink>
        </w:p>
        <w:p w:rsidR="00076DF4" w:rsidRDefault="00076DF4">
          <w:pPr>
            <w:pStyle w:val="Verzeichnis2"/>
            <w:rPr>
              <w:rFonts w:eastAsiaTheme="minorEastAsia" w:cstheme="minorBidi"/>
              <w:kern w:val="0"/>
              <w:szCs w:val="22"/>
            </w:rPr>
          </w:pPr>
          <w:hyperlink w:anchor="_Toc130378721" w:history="1">
            <w:r w:rsidRPr="004B1F18">
              <w:rPr>
                <w:rStyle w:val="Hyperlink"/>
              </w:rPr>
              <w:t>5.5.</w:t>
            </w:r>
            <w:r>
              <w:rPr>
                <w:rFonts w:eastAsiaTheme="minorEastAsia" w:cstheme="minorBidi"/>
                <w:kern w:val="0"/>
                <w:szCs w:val="22"/>
              </w:rPr>
              <w:tab/>
            </w:r>
            <w:r w:rsidRPr="004B1F18">
              <w:rPr>
                <w:rStyle w:val="Hyperlink"/>
              </w:rPr>
              <w:t>Stumm-Taste</w:t>
            </w:r>
            <w:r>
              <w:rPr>
                <w:webHidden/>
              </w:rPr>
              <w:tab/>
            </w:r>
            <w:r>
              <w:rPr>
                <w:webHidden/>
              </w:rPr>
              <w:fldChar w:fldCharType="begin"/>
            </w:r>
            <w:r>
              <w:rPr>
                <w:webHidden/>
              </w:rPr>
              <w:instrText xml:space="preserve"> PAGEREF _Toc130378721 \h </w:instrText>
            </w:r>
            <w:r>
              <w:rPr>
                <w:webHidden/>
              </w:rPr>
            </w:r>
            <w:r>
              <w:rPr>
                <w:webHidden/>
              </w:rPr>
              <w:fldChar w:fldCharType="separate"/>
            </w:r>
            <w:r w:rsidR="007A4738">
              <w:rPr>
                <w:webHidden/>
              </w:rPr>
              <w:t>6</w:t>
            </w:r>
            <w:r>
              <w:rPr>
                <w:webHidden/>
              </w:rPr>
              <w:fldChar w:fldCharType="end"/>
            </w:r>
          </w:hyperlink>
        </w:p>
        <w:p w:rsidR="00076DF4" w:rsidRDefault="00076DF4">
          <w:pPr>
            <w:pStyle w:val="Verzeichnis2"/>
            <w:rPr>
              <w:rFonts w:eastAsiaTheme="minorEastAsia" w:cstheme="minorBidi"/>
              <w:kern w:val="0"/>
              <w:szCs w:val="22"/>
            </w:rPr>
          </w:pPr>
          <w:hyperlink w:anchor="_Toc130378722" w:history="1">
            <w:r w:rsidRPr="004B1F18">
              <w:rPr>
                <w:rStyle w:val="Hyperlink"/>
              </w:rPr>
              <w:t>5.6.</w:t>
            </w:r>
            <w:r>
              <w:rPr>
                <w:rFonts w:eastAsiaTheme="minorEastAsia" w:cstheme="minorBidi"/>
                <w:kern w:val="0"/>
                <w:szCs w:val="22"/>
              </w:rPr>
              <w:tab/>
            </w:r>
            <w:r w:rsidRPr="004B1F18">
              <w:rPr>
                <w:rStyle w:val="Hyperlink"/>
              </w:rPr>
              <w:t>Einspeichern von Telefonnummern</w:t>
            </w:r>
            <w:r>
              <w:rPr>
                <w:webHidden/>
              </w:rPr>
              <w:tab/>
            </w:r>
            <w:r>
              <w:rPr>
                <w:webHidden/>
              </w:rPr>
              <w:fldChar w:fldCharType="begin"/>
            </w:r>
            <w:r>
              <w:rPr>
                <w:webHidden/>
              </w:rPr>
              <w:instrText xml:space="preserve"> PAGEREF _Toc130378722 \h </w:instrText>
            </w:r>
            <w:r>
              <w:rPr>
                <w:webHidden/>
              </w:rPr>
            </w:r>
            <w:r>
              <w:rPr>
                <w:webHidden/>
              </w:rPr>
              <w:fldChar w:fldCharType="separate"/>
            </w:r>
            <w:r w:rsidR="007A4738">
              <w:rPr>
                <w:webHidden/>
              </w:rPr>
              <w:t>6</w:t>
            </w:r>
            <w:r>
              <w:rPr>
                <w:webHidden/>
              </w:rPr>
              <w:fldChar w:fldCharType="end"/>
            </w:r>
          </w:hyperlink>
        </w:p>
        <w:p w:rsidR="00076DF4" w:rsidRDefault="00076DF4">
          <w:pPr>
            <w:pStyle w:val="Verzeichnis2"/>
            <w:rPr>
              <w:rFonts w:eastAsiaTheme="minorEastAsia" w:cstheme="minorBidi"/>
              <w:kern w:val="0"/>
              <w:szCs w:val="22"/>
            </w:rPr>
          </w:pPr>
          <w:hyperlink w:anchor="_Toc130378723" w:history="1">
            <w:r w:rsidRPr="004B1F18">
              <w:rPr>
                <w:rStyle w:val="Hyperlink"/>
              </w:rPr>
              <w:t>5.7.</w:t>
            </w:r>
            <w:r>
              <w:rPr>
                <w:rFonts w:eastAsiaTheme="minorEastAsia" w:cstheme="minorBidi"/>
                <w:kern w:val="0"/>
                <w:szCs w:val="22"/>
              </w:rPr>
              <w:tab/>
            </w:r>
            <w:r w:rsidRPr="004B1F18">
              <w:rPr>
                <w:rStyle w:val="Hyperlink"/>
              </w:rPr>
              <w:t>Eine gespeicherte Nummer wählen</w:t>
            </w:r>
            <w:r>
              <w:rPr>
                <w:webHidden/>
              </w:rPr>
              <w:tab/>
            </w:r>
            <w:r>
              <w:rPr>
                <w:webHidden/>
              </w:rPr>
              <w:fldChar w:fldCharType="begin"/>
            </w:r>
            <w:r>
              <w:rPr>
                <w:webHidden/>
              </w:rPr>
              <w:instrText xml:space="preserve"> PAGEREF _Toc130378723 \h </w:instrText>
            </w:r>
            <w:r>
              <w:rPr>
                <w:webHidden/>
              </w:rPr>
            </w:r>
            <w:r>
              <w:rPr>
                <w:webHidden/>
              </w:rPr>
              <w:fldChar w:fldCharType="separate"/>
            </w:r>
            <w:r w:rsidR="007A4738">
              <w:rPr>
                <w:webHidden/>
              </w:rPr>
              <w:t>6</w:t>
            </w:r>
            <w:r>
              <w:rPr>
                <w:webHidden/>
              </w:rPr>
              <w:fldChar w:fldCharType="end"/>
            </w:r>
          </w:hyperlink>
        </w:p>
        <w:p w:rsidR="00076DF4" w:rsidRDefault="00076DF4">
          <w:pPr>
            <w:pStyle w:val="Verzeichnis1"/>
            <w:rPr>
              <w:rFonts w:eastAsiaTheme="minorEastAsia" w:cstheme="minorBidi"/>
              <w:b w:val="0"/>
              <w:noProof/>
              <w:kern w:val="0"/>
              <w:szCs w:val="22"/>
            </w:rPr>
          </w:pPr>
          <w:hyperlink w:anchor="_Toc130378724" w:history="1">
            <w:r w:rsidRPr="004B1F18">
              <w:rPr>
                <w:rStyle w:val="Hyperlink"/>
                <w:noProof/>
              </w:rPr>
              <w:t>6.</w:t>
            </w:r>
            <w:r>
              <w:rPr>
                <w:rFonts w:eastAsiaTheme="minorEastAsia" w:cstheme="minorBidi"/>
                <w:b w:val="0"/>
                <w:noProof/>
                <w:kern w:val="0"/>
                <w:szCs w:val="22"/>
              </w:rPr>
              <w:tab/>
            </w:r>
            <w:r w:rsidRPr="004B1F18">
              <w:rPr>
                <w:rStyle w:val="Hyperlink"/>
                <w:noProof/>
              </w:rPr>
              <w:t>Allgemeine Informationen</w:t>
            </w:r>
            <w:r>
              <w:rPr>
                <w:noProof/>
                <w:webHidden/>
              </w:rPr>
              <w:tab/>
            </w:r>
            <w:r>
              <w:rPr>
                <w:noProof/>
                <w:webHidden/>
              </w:rPr>
              <w:fldChar w:fldCharType="begin"/>
            </w:r>
            <w:r>
              <w:rPr>
                <w:noProof/>
                <w:webHidden/>
              </w:rPr>
              <w:instrText xml:space="preserve"> PAGEREF _Toc130378724 \h </w:instrText>
            </w:r>
            <w:r>
              <w:rPr>
                <w:noProof/>
                <w:webHidden/>
              </w:rPr>
            </w:r>
            <w:r>
              <w:rPr>
                <w:noProof/>
                <w:webHidden/>
              </w:rPr>
              <w:fldChar w:fldCharType="separate"/>
            </w:r>
            <w:r w:rsidR="007A4738">
              <w:rPr>
                <w:noProof/>
                <w:webHidden/>
              </w:rPr>
              <w:t>6</w:t>
            </w:r>
            <w:r>
              <w:rPr>
                <w:noProof/>
                <w:webHidden/>
              </w:rPr>
              <w:fldChar w:fldCharType="end"/>
            </w:r>
          </w:hyperlink>
        </w:p>
        <w:p w:rsidR="00076DF4" w:rsidRDefault="00076DF4">
          <w:pPr>
            <w:pStyle w:val="Verzeichnis2"/>
            <w:rPr>
              <w:rFonts w:eastAsiaTheme="minorEastAsia" w:cstheme="minorBidi"/>
              <w:kern w:val="0"/>
              <w:szCs w:val="22"/>
            </w:rPr>
          </w:pPr>
          <w:hyperlink w:anchor="_Toc130378725" w:history="1">
            <w:r w:rsidRPr="004B1F18">
              <w:rPr>
                <w:rStyle w:val="Hyperlink"/>
              </w:rPr>
              <w:t>6.1.</w:t>
            </w:r>
            <w:r>
              <w:rPr>
                <w:rFonts w:eastAsiaTheme="minorEastAsia" w:cstheme="minorBidi"/>
                <w:kern w:val="0"/>
                <w:szCs w:val="22"/>
              </w:rPr>
              <w:tab/>
            </w:r>
            <w:r w:rsidRPr="004B1F18">
              <w:rPr>
                <w:rStyle w:val="Hyperlink"/>
              </w:rPr>
              <w:t>Garantie</w:t>
            </w:r>
            <w:r>
              <w:rPr>
                <w:webHidden/>
              </w:rPr>
              <w:tab/>
            </w:r>
            <w:r>
              <w:rPr>
                <w:webHidden/>
              </w:rPr>
              <w:fldChar w:fldCharType="begin"/>
            </w:r>
            <w:r>
              <w:rPr>
                <w:webHidden/>
              </w:rPr>
              <w:instrText xml:space="preserve"> PAGEREF _Toc130378725 \h </w:instrText>
            </w:r>
            <w:r>
              <w:rPr>
                <w:webHidden/>
              </w:rPr>
            </w:r>
            <w:r>
              <w:rPr>
                <w:webHidden/>
              </w:rPr>
              <w:fldChar w:fldCharType="separate"/>
            </w:r>
            <w:r w:rsidR="007A4738">
              <w:rPr>
                <w:webHidden/>
              </w:rPr>
              <w:t>6</w:t>
            </w:r>
            <w:r>
              <w:rPr>
                <w:webHidden/>
              </w:rPr>
              <w:fldChar w:fldCharType="end"/>
            </w:r>
          </w:hyperlink>
        </w:p>
        <w:p w:rsidR="00076DF4" w:rsidRDefault="00076DF4">
          <w:pPr>
            <w:pStyle w:val="Verzeichnis2"/>
            <w:rPr>
              <w:rFonts w:eastAsiaTheme="minorEastAsia" w:cstheme="minorBidi"/>
              <w:kern w:val="0"/>
              <w:szCs w:val="22"/>
            </w:rPr>
          </w:pPr>
          <w:hyperlink w:anchor="_Toc130378726" w:history="1">
            <w:r w:rsidRPr="004B1F18">
              <w:rPr>
                <w:rStyle w:val="Hyperlink"/>
              </w:rPr>
              <w:t>6.2.</w:t>
            </w:r>
            <w:r>
              <w:rPr>
                <w:rFonts w:eastAsiaTheme="minorEastAsia" w:cstheme="minorBidi"/>
                <w:kern w:val="0"/>
                <w:szCs w:val="22"/>
              </w:rPr>
              <w:tab/>
            </w:r>
            <w:r w:rsidRPr="004B1F18">
              <w:rPr>
                <w:rStyle w:val="Hyperlink"/>
              </w:rPr>
              <w:t>Erklärung</w:t>
            </w:r>
            <w:r>
              <w:rPr>
                <w:webHidden/>
              </w:rPr>
              <w:tab/>
            </w:r>
            <w:r>
              <w:rPr>
                <w:webHidden/>
              </w:rPr>
              <w:fldChar w:fldCharType="begin"/>
            </w:r>
            <w:r>
              <w:rPr>
                <w:webHidden/>
              </w:rPr>
              <w:instrText xml:space="preserve"> PAGEREF _Toc130378726 \h </w:instrText>
            </w:r>
            <w:r>
              <w:rPr>
                <w:webHidden/>
              </w:rPr>
            </w:r>
            <w:r>
              <w:rPr>
                <w:webHidden/>
              </w:rPr>
              <w:fldChar w:fldCharType="separate"/>
            </w:r>
            <w:r w:rsidR="007A4738">
              <w:rPr>
                <w:webHidden/>
              </w:rPr>
              <w:t>7</w:t>
            </w:r>
            <w:r>
              <w:rPr>
                <w:webHidden/>
              </w:rPr>
              <w:fldChar w:fldCharType="end"/>
            </w:r>
          </w:hyperlink>
        </w:p>
        <w:p w:rsidR="00076DF4" w:rsidRDefault="00076DF4">
          <w:pPr>
            <w:pStyle w:val="Verzeichnis2"/>
            <w:rPr>
              <w:rFonts w:eastAsiaTheme="minorEastAsia" w:cstheme="minorBidi"/>
              <w:kern w:val="0"/>
              <w:szCs w:val="22"/>
            </w:rPr>
          </w:pPr>
          <w:hyperlink w:anchor="_Toc130378727" w:history="1">
            <w:r w:rsidRPr="004B1F18">
              <w:rPr>
                <w:rStyle w:val="Hyperlink"/>
              </w:rPr>
              <w:t>6.3.</w:t>
            </w:r>
            <w:r>
              <w:rPr>
                <w:rFonts w:eastAsiaTheme="minorEastAsia" w:cstheme="minorBidi"/>
                <w:kern w:val="0"/>
                <w:szCs w:val="22"/>
              </w:rPr>
              <w:tab/>
            </w:r>
            <w:r w:rsidRPr="004B1F18">
              <w:rPr>
                <w:rStyle w:val="Hyperlink"/>
              </w:rPr>
              <w:t>Hinweise zu Batterien</w:t>
            </w:r>
            <w:r>
              <w:rPr>
                <w:webHidden/>
              </w:rPr>
              <w:tab/>
            </w:r>
            <w:r>
              <w:rPr>
                <w:webHidden/>
              </w:rPr>
              <w:fldChar w:fldCharType="begin"/>
            </w:r>
            <w:r>
              <w:rPr>
                <w:webHidden/>
              </w:rPr>
              <w:instrText xml:space="preserve"> PAGEREF _Toc130378727 \h </w:instrText>
            </w:r>
            <w:r>
              <w:rPr>
                <w:webHidden/>
              </w:rPr>
            </w:r>
            <w:r>
              <w:rPr>
                <w:webHidden/>
              </w:rPr>
              <w:fldChar w:fldCharType="separate"/>
            </w:r>
            <w:r w:rsidR="007A4738">
              <w:rPr>
                <w:webHidden/>
              </w:rPr>
              <w:t>7</w:t>
            </w:r>
            <w:r>
              <w:rPr>
                <w:webHidden/>
              </w:rPr>
              <w:fldChar w:fldCharType="end"/>
            </w:r>
          </w:hyperlink>
        </w:p>
        <w:p w:rsidR="00631745" w:rsidRPr="00631745" w:rsidRDefault="00631745" w:rsidP="00ED59EF">
          <w:pPr>
            <w:pStyle w:val="Textkrper"/>
          </w:pPr>
          <w:r w:rsidRPr="00FE4C78">
            <w:fldChar w:fldCharType="end"/>
          </w:r>
        </w:p>
      </w:sdtContent>
    </w:sdt>
    <w:p w:rsidR="00D17834" w:rsidRDefault="00A33C12" w:rsidP="00D17834">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D0937" w:rsidRDefault="00E4338C" w:rsidP="00D143DB">
      <w:pPr>
        <w:pStyle w:val="berschrift1num"/>
      </w:pPr>
      <w:bookmarkStart w:id="47" w:name="_Toc130378700"/>
      <w:r>
        <w:lastRenderedPageBreak/>
        <w:t>Wichtige Hinweise</w:t>
      </w:r>
      <w:bookmarkEnd w:id="47"/>
    </w:p>
    <w:p w:rsidR="00E4338C" w:rsidRDefault="00E4338C" w:rsidP="00E4338C">
      <w:r>
        <w:t>Bitte lesen Sie diese Anleitung sorgfältig durch, bevor Sie das Telefon nutzen.</w:t>
      </w:r>
    </w:p>
    <w:p w:rsidR="00E4338C" w:rsidRDefault="00E4338C" w:rsidP="00E4338C">
      <w:r w:rsidRPr="00E4338C">
        <w:t xml:space="preserve">WARNUNG: Dieses Telefon wurde speziell für schwerhörige Personen konzipiert und besitzt eine </w:t>
      </w:r>
      <w:r w:rsidR="00D17834">
        <w:t xml:space="preserve">an </w:t>
      </w:r>
      <w:r w:rsidRPr="00E4338C">
        <w:t xml:space="preserve">die individuellen Bedürfnisse </w:t>
      </w:r>
      <w:r w:rsidR="00D17834">
        <w:t>anpass</w:t>
      </w:r>
      <w:r w:rsidRPr="00E4338C">
        <w:t>bare Hörerlautstärke. In Folge dessen sollten alle Nutzer darauf achten, dass der Lautstärkeregler des Hörers, in Rücksicht auf andere Nutzer, auf das niedrigste Niveau gestellt wird. Es ist darauf zu achten, dass unwissende Benutzer mit der Handhabung dieser Apparatur vertraut gemacht werden.</w:t>
      </w:r>
    </w:p>
    <w:p w:rsidR="000A1F1B" w:rsidRDefault="003C0254" w:rsidP="000D0937">
      <w:bookmarkStart w:id="48" w:name="_Hlk126834990"/>
      <w:r>
        <w:t>Diese Bedienungsanleitung wurde für Menschen mit Blindheit und Sehbehinderung angepasst.</w:t>
      </w:r>
      <w:r w:rsidR="000A1F1B">
        <w:t xml:space="preserve"> Die Original-Anleitung wird mit dem Telefon mitgeliefert.</w:t>
      </w:r>
      <w:bookmarkEnd w:id="48"/>
    </w:p>
    <w:p w:rsidR="00E4338C" w:rsidRDefault="00E4338C" w:rsidP="000D0937">
      <w:r w:rsidRPr="00E4338C">
        <w:t xml:space="preserve">Sehen Sie auf </w:t>
      </w:r>
      <w:r w:rsidR="00D17834">
        <w:t>d</w:t>
      </w:r>
      <w:r>
        <w:t>er Webseite des Herstellers</w:t>
      </w:r>
    </w:p>
    <w:p w:rsidR="00E4338C" w:rsidRDefault="00FD4015" w:rsidP="000D0937">
      <w:hyperlink r:id="rId12" w:history="1">
        <w:r w:rsidR="00E4338C" w:rsidRPr="008463F8">
          <w:rPr>
            <w:rStyle w:val="Hyperlink"/>
          </w:rPr>
          <w:t>www.geemarc.com</w:t>
        </w:r>
      </w:hyperlink>
    </w:p>
    <w:p w:rsidR="00E4338C" w:rsidRDefault="00E4338C" w:rsidP="000D0937">
      <w:r w:rsidRPr="00E4338C">
        <w:t xml:space="preserve">nach, ob eine aktualisierte Fassung </w:t>
      </w:r>
      <w:r w:rsidR="000A1F1B">
        <w:t>de</w:t>
      </w:r>
      <w:r w:rsidRPr="00E4338C">
        <w:t>r Bedienungsanleitung erhältlich ist</w:t>
      </w:r>
      <w:r>
        <w:t>.</w:t>
      </w:r>
    </w:p>
    <w:p w:rsidR="00C62E33" w:rsidRDefault="00E41096" w:rsidP="00D143DB">
      <w:pPr>
        <w:pStyle w:val="berschrift1num"/>
      </w:pPr>
      <w:bookmarkStart w:id="49" w:name="_Toc130378701"/>
      <w:r w:rsidRPr="00E41096">
        <w:t>Beschreibung</w:t>
      </w:r>
      <w:bookmarkEnd w:id="49"/>
    </w:p>
    <w:p w:rsidR="001106B5" w:rsidRDefault="003E1B25" w:rsidP="00E41096">
      <w:bookmarkStart w:id="50" w:name="_Hlk126835128"/>
      <w:r>
        <w:t>Stellen Sie das Gerät mit der Ablage für den Hörer links vor sich hin.</w:t>
      </w:r>
    </w:p>
    <w:p w:rsidR="003E1B25" w:rsidRDefault="003E1B25" w:rsidP="00E22D23">
      <w:pPr>
        <w:pStyle w:val="berschrift2num"/>
      </w:pPr>
      <w:bookmarkStart w:id="51" w:name="_Toc130378702"/>
      <w:r>
        <w:t>Stirnseite</w:t>
      </w:r>
      <w:bookmarkEnd w:id="51"/>
    </w:p>
    <w:p w:rsidR="003E1B25" w:rsidRDefault="003E1B25" w:rsidP="00E41096">
      <w:r>
        <w:t xml:space="preserve">Links befindet sich die </w:t>
      </w:r>
      <w:r w:rsidR="00E41096" w:rsidRPr="00E41096">
        <w:t>Buchse für das Telefonkabel</w:t>
      </w:r>
      <w:r>
        <w:t xml:space="preserve">, rechts daneben der </w:t>
      </w:r>
      <w:r w:rsidR="00E41096" w:rsidRPr="00E41096">
        <w:t>Schalter zur automatischen Aktivierung der Hörerverstärkung beim Abnehmen des Hörers.</w:t>
      </w:r>
      <w:r w:rsidR="006710C6">
        <w:t xml:space="preserve"> Schieben Sie den Schalter auf die </w:t>
      </w:r>
      <w:r w:rsidR="00C61353">
        <w:t>linke Position, um die automatische Hörerverstärkung einzuschalten.</w:t>
      </w:r>
    </w:p>
    <w:p w:rsidR="003E1B25" w:rsidRDefault="003E1B25" w:rsidP="007819B8">
      <w:pPr>
        <w:pStyle w:val="berschrift2num"/>
      </w:pPr>
      <w:bookmarkStart w:id="52" w:name="_Toc130378703"/>
      <w:r>
        <w:t>Linke Seite</w:t>
      </w:r>
      <w:bookmarkEnd w:id="52"/>
    </w:p>
    <w:p w:rsidR="003E1B25" w:rsidRDefault="003E1B25" w:rsidP="00E41096">
      <w:r>
        <w:t>Auf der linken Geräteseite finden Sie ganz unten die Buchse für das Hörerkabel.</w:t>
      </w:r>
    </w:p>
    <w:p w:rsidR="003E1B25" w:rsidRDefault="003E1B25" w:rsidP="007819B8">
      <w:pPr>
        <w:pStyle w:val="berschrift2num"/>
      </w:pPr>
      <w:bookmarkStart w:id="53" w:name="_Toc130378704"/>
      <w:r>
        <w:t>Rechte Seite</w:t>
      </w:r>
      <w:bookmarkEnd w:id="53"/>
    </w:p>
    <w:p w:rsidR="00F85B33" w:rsidRDefault="00596482" w:rsidP="00E41096">
      <w:r>
        <w:t>Die beiden Schalter auf der rechten Seite sind von oben nach unten:</w:t>
      </w:r>
    </w:p>
    <w:p w:rsidR="00596482" w:rsidRDefault="00596482" w:rsidP="00E22D23">
      <w:pPr>
        <w:pStyle w:val="Aufzhlungszeichen"/>
      </w:pPr>
      <w:r>
        <w:t>Schalter zur Einstellung der Sprachverstärkung</w:t>
      </w:r>
      <w:r w:rsidR="00C61353">
        <w:t xml:space="preserve"> (obere Position = stark, Mitte = Normal, unten = aus)</w:t>
      </w:r>
    </w:p>
    <w:p w:rsidR="00596482" w:rsidRDefault="00596482" w:rsidP="00E22D23">
      <w:pPr>
        <w:pStyle w:val="Aufzhlungszeichen"/>
      </w:pPr>
      <w:r>
        <w:t>Schalter zur Einstellung des Klingeltons</w:t>
      </w:r>
      <w:r w:rsidR="00C61353">
        <w:t xml:space="preserve"> (obere Position = laut, Mitte = normal, unten = aus)</w:t>
      </w:r>
    </w:p>
    <w:p w:rsidR="00905663" w:rsidRDefault="00905663" w:rsidP="00E41096">
      <w:r>
        <w:t>Darunter befindet sich ein Griff, mit dem Sie das Telefonregister nach rechts herausziehen bzw. nach links wieder hineinschieben können.</w:t>
      </w:r>
      <w:r w:rsidR="00E22D23">
        <w:t xml:space="preserve"> Im Telefonregister können Sie die auf den Direktwahltasten gespeicherten Nummern notieren.</w:t>
      </w:r>
    </w:p>
    <w:p w:rsidR="003E1B25" w:rsidRDefault="003E1B25" w:rsidP="007819B8">
      <w:pPr>
        <w:pStyle w:val="berschrift2num"/>
      </w:pPr>
      <w:bookmarkStart w:id="54" w:name="_Toc130378705"/>
      <w:r>
        <w:t>Oberseite</w:t>
      </w:r>
      <w:bookmarkEnd w:id="54"/>
    </w:p>
    <w:p w:rsidR="00D17834" w:rsidRDefault="003E1B25" w:rsidP="00E41096">
      <w:r>
        <w:t xml:space="preserve">Oben finden Sie von links </w:t>
      </w:r>
      <w:r w:rsidR="009A47DB">
        <w:t xml:space="preserve">nach rechts </w:t>
      </w:r>
      <w:r>
        <w:t xml:space="preserve">die drei </w:t>
      </w:r>
      <w:r w:rsidR="00E41096" w:rsidRPr="00E41096">
        <w:t>Notfalltasten</w:t>
      </w:r>
      <w:r>
        <w:t xml:space="preserve"> P1 - P3.</w:t>
      </w:r>
    </w:p>
    <w:p w:rsidR="003E1B25" w:rsidRDefault="003E1B25" w:rsidP="00E41096">
      <w:r>
        <w:t>Die beiden Schieberegler darunter sind von links nach rechts:</w:t>
      </w:r>
    </w:p>
    <w:p w:rsidR="00D17834" w:rsidRDefault="00E41096" w:rsidP="00E22D23">
      <w:pPr>
        <w:pStyle w:val="Aufzhlungszeichen"/>
      </w:pPr>
      <w:r w:rsidRPr="00E41096">
        <w:t>Hoch-/Tieftonregelung</w:t>
      </w:r>
    </w:p>
    <w:p w:rsidR="003E1B25" w:rsidRDefault="003E1B25" w:rsidP="00E22D23">
      <w:pPr>
        <w:pStyle w:val="Aufzhlungszeichen"/>
      </w:pPr>
      <w:r>
        <w:t>Lautstärkeregelung</w:t>
      </w:r>
    </w:p>
    <w:p w:rsidR="00F85B33" w:rsidRDefault="00F85B33" w:rsidP="00E41096">
      <w:r>
        <w:t>Die Taste rechts daneben dient zu</w:t>
      </w:r>
      <w:r w:rsidR="00596482">
        <w:t>m</w:t>
      </w:r>
      <w:r>
        <w:t xml:space="preserve"> Ein</w:t>
      </w:r>
      <w:r w:rsidR="00596482">
        <w:t>- und Ausschalten der Hörer</w:t>
      </w:r>
      <w:r>
        <w:t>verstärkung.</w:t>
      </w:r>
      <w:r w:rsidR="00A24447">
        <w:t xml:space="preserve"> Wenn diese eingeschaltet ist, leuchtet ein rotes Licht links daneben.</w:t>
      </w:r>
    </w:p>
    <w:p w:rsidR="000A7DC4" w:rsidRDefault="00AF3C6C" w:rsidP="00E41096">
      <w:r>
        <w:t>Unter den Schiebereglern befindet sich der Ziffernblock. Die Taste 5 ist mit einem erhabenen Punkt gekennzeichnet.</w:t>
      </w:r>
    </w:p>
    <w:p w:rsidR="00AF3C6C" w:rsidRDefault="00283C92" w:rsidP="00E41096">
      <w:r>
        <w:t>Die vier Tasten unter dem Ziffernblock sind von links nach rechts:</w:t>
      </w:r>
    </w:p>
    <w:p w:rsidR="00283C92" w:rsidRDefault="00283C92" w:rsidP="00C10B0C">
      <w:pPr>
        <w:pStyle w:val="Aufzhlungszeichen"/>
      </w:pPr>
      <w:r>
        <w:t>Wahlwiederholung</w:t>
      </w:r>
    </w:p>
    <w:p w:rsidR="00283C92" w:rsidRDefault="00283C92" w:rsidP="00C10B0C">
      <w:pPr>
        <w:pStyle w:val="Aufzhlungszeichen"/>
      </w:pPr>
      <w:r>
        <w:t>R-Taste</w:t>
      </w:r>
    </w:p>
    <w:p w:rsidR="00283C92" w:rsidRDefault="00283C92" w:rsidP="00C10B0C">
      <w:pPr>
        <w:pStyle w:val="Aufzhlungszeichen"/>
      </w:pPr>
      <w:r>
        <w:t>Speichertaste</w:t>
      </w:r>
    </w:p>
    <w:p w:rsidR="00283C92" w:rsidRDefault="00283C92" w:rsidP="00C10B0C">
      <w:pPr>
        <w:pStyle w:val="Aufzhlungszeichen"/>
      </w:pPr>
      <w:r>
        <w:t>Stummschalttaste</w:t>
      </w:r>
    </w:p>
    <w:p w:rsidR="000A7DC4" w:rsidRDefault="000A7DC4" w:rsidP="00E41096">
      <w:r>
        <w:lastRenderedPageBreak/>
        <w:t xml:space="preserve">Links </w:t>
      </w:r>
      <w:r w:rsidR="005045FF">
        <w:t xml:space="preserve">vom Ziffernblock </w:t>
      </w:r>
      <w:r>
        <w:t>wird der Hörer aufgelegt. Direkt unter der Gabel finden Sie den Clip für die Wandmontage.</w:t>
      </w:r>
    </w:p>
    <w:p w:rsidR="005045FF" w:rsidRDefault="00E76345" w:rsidP="00E41096">
      <w:r>
        <w:t>Rechts vom Ziffernblock befinden sich von oben nach unten die Direktwahltasten M1 - M9.</w:t>
      </w:r>
    </w:p>
    <w:p w:rsidR="00411BFE" w:rsidRDefault="00411BFE" w:rsidP="007819B8">
      <w:pPr>
        <w:pStyle w:val="berschrift2num"/>
      </w:pPr>
      <w:bookmarkStart w:id="55" w:name="_Toc130378706"/>
      <w:r>
        <w:t>Rückseite</w:t>
      </w:r>
      <w:bookmarkEnd w:id="55"/>
    </w:p>
    <w:p w:rsidR="003F2A80" w:rsidRDefault="003F2A80" w:rsidP="00E41096">
      <w:r>
        <w:t>Drehen Sie das Gerät wie die Seite eines Buches um.</w:t>
      </w:r>
    </w:p>
    <w:p w:rsidR="003F2A80" w:rsidRDefault="005B4066" w:rsidP="00E41096">
      <w:r>
        <w:t>Auf der Rückseite finden Sie untereinander die Schraubenlöcher für die Wandmontage.</w:t>
      </w:r>
    </w:p>
    <w:p w:rsidR="005B4066" w:rsidRDefault="005B4066" w:rsidP="00E41096">
      <w:r>
        <w:t>Darunter befinden sich von links nach rechts:</w:t>
      </w:r>
    </w:p>
    <w:p w:rsidR="007216F8" w:rsidRPr="00462CED" w:rsidRDefault="005B4066" w:rsidP="00462CED">
      <w:pPr>
        <w:pStyle w:val="Aufzhlungszeichen"/>
      </w:pPr>
      <w:r w:rsidRPr="00462CED">
        <w:t xml:space="preserve">Umschalter </w:t>
      </w:r>
      <w:r w:rsidR="00623061" w:rsidRPr="00462CED">
        <w:t>Puls-</w:t>
      </w:r>
      <w:r w:rsidR="007216F8" w:rsidRPr="00462CED">
        <w:t xml:space="preserve">/Tonwahl (linke Position = </w:t>
      </w:r>
      <w:proofErr w:type="spellStart"/>
      <w:r w:rsidR="007216F8" w:rsidRPr="00462CED">
        <w:t>Pulswahl</w:t>
      </w:r>
      <w:proofErr w:type="spellEnd"/>
      <w:r w:rsidR="007216F8" w:rsidRPr="00462CED">
        <w:t>, rechte Position = Tonwahl)</w:t>
      </w:r>
    </w:p>
    <w:p w:rsidR="005B4066" w:rsidRDefault="005B4066" w:rsidP="00462CED">
      <w:pPr>
        <w:pStyle w:val="Aufzhlungszeichen"/>
      </w:pPr>
      <w:r w:rsidRPr="00462CED">
        <w:t xml:space="preserve">Umschalter </w:t>
      </w:r>
      <w:bookmarkEnd w:id="50"/>
      <w:r w:rsidR="007216F8" w:rsidRPr="00462CED">
        <w:t>Flash-Zeit (linke Position = 300, rechte Position = 100</w:t>
      </w:r>
      <w:r w:rsidR="007216F8">
        <w:t>)</w:t>
      </w:r>
    </w:p>
    <w:p w:rsidR="00CB5BDA" w:rsidRDefault="00CB5BDA" w:rsidP="00CB5BDA">
      <w:r>
        <w:t>Unten befindet sich das Batteriefach. Bitte fordern Sie sehende Hilfe an, um dieses zu öffnen.</w:t>
      </w:r>
    </w:p>
    <w:p w:rsidR="00C62E33" w:rsidRDefault="00E41096" w:rsidP="00D143DB">
      <w:pPr>
        <w:pStyle w:val="berschrift1num"/>
      </w:pPr>
      <w:bookmarkStart w:id="56" w:name="_Toc130378707"/>
      <w:r w:rsidRPr="00E41096">
        <w:t>Aufbau</w:t>
      </w:r>
      <w:bookmarkEnd w:id="56"/>
    </w:p>
    <w:p w:rsidR="00C62E33" w:rsidRDefault="00E41096" w:rsidP="00D143DB">
      <w:pPr>
        <w:pStyle w:val="berschrift2num"/>
      </w:pPr>
      <w:bookmarkStart w:id="57" w:name="_Toc130378708"/>
      <w:r w:rsidRPr="00E41096">
        <w:t>Anschlie</w:t>
      </w:r>
      <w:r w:rsidR="00677188">
        <w:t>ss</w:t>
      </w:r>
      <w:r w:rsidRPr="00E41096">
        <w:t>en des Telefons</w:t>
      </w:r>
      <w:bookmarkEnd w:id="57"/>
    </w:p>
    <w:p w:rsidR="00D17834" w:rsidRDefault="00E41096" w:rsidP="00AE291D">
      <w:pPr>
        <w:pStyle w:val="Listennummer"/>
      </w:pPr>
      <w:r w:rsidRPr="00E41096">
        <w:t>Schlie</w:t>
      </w:r>
      <w:r w:rsidR="00677188">
        <w:t>ss</w:t>
      </w:r>
      <w:r w:rsidRPr="00E41096">
        <w:t>en Sie das Telefonhörerkabel an.</w:t>
      </w:r>
    </w:p>
    <w:p w:rsidR="00D17834" w:rsidRDefault="00E41096" w:rsidP="00AE291D">
      <w:pPr>
        <w:pStyle w:val="Listennummer"/>
      </w:pPr>
      <w:r w:rsidRPr="00E41096">
        <w:t>Öffnen Sie das Batteriefach</w:t>
      </w:r>
      <w:proofErr w:type="gramStart"/>
      <w:r w:rsidR="00D17834">
        <w:t>.</w:t>
      </w:r>
      <w:r w:rsidR="008E46A5">
        <w:t xml:space="preserve"> ???</w:t>
      </w:r>
      <w:proofErr w:type="gramEnd"/>
    </w:p>
    <w:p w:rsidR="00D17834" w:rsidRDefault="00E41096" w:rsidP="00AE291D">
      <w:pPr>
        <w:pStyle w:val="Listennummer"/>
      </w:pPr>
      <w:r w:rsidRPr="00E41096">
        <w:t xml:space="preserve">Legen Sie 4 </w:t>
      </w:r>
      <w:proofErr w:type="gramStart"/>
      <w:r w:rsidRPr="00E41096">
        <w:t>Micro(</w:t>
      </w:r>
      <w:proofErr w:type="gramEnd"/>
      <w:r w:rsidRPr="00E41096">
        <w:t>AAA) Alkalibatterien (nicht im Lieferumfang) richtig herum in das Batteriefach ein. Batterien werden benötigt</w:t>
      </w:r>
      <w:r w:rsidR="00D17834">
        <w:t>,</w:t>
      </w:r>
      <w:r w:rsidRPr="00E41096">
        <w:t xml:space="preserve"> wenn Sie die Klingellautstärke um 10dB verstärken wollen.</w:t>
      </w:r>
    </w:p>
    <w:p w:rsidR="00D17834" w:rsidRDefault="00E41096" w:rsidP="00AE291D">
      <w:pPr>
        <w:pStyle w:val="Listennummer"/>
      </w:pPr>
      <w:r w:rsidRPr="00E41096">
        <w:t>Schlie</w:t>
      </w:r>
      <w:r w:rsidR="00677188">
        <w:t>ss</w:t>
      </w:r>
      <w:r w:rsidRPr="00E41096">
        <w:t>en Sie das Batteriefach.</w:t>
      </w:r>
    </w:p>
    <w:p w:rsidR="00D17834" w:rsidRDefault="00E41096" w:rsidP="00AE291D">
      <w:pPr>
        <w:pStyle w:val="Listennummer"/>
      </w:pPr>
      <w:r w:rsidRPr="00E41096">
        <w:t>Schlie</w:t>
      </w:r>
      <w:r w:rsidR="00677188">
        <w:t>ss</w:t>
      </w:r>
      <w:r w:rsidRPr="00E41096">
        <w:t>en Sie das Telefonkabel an.</w:t>
      </w:r>
    </w:p>
    <w:p w:rsidR="00C62E33" w:rsidRDefault="00E41096" w:rsidP="00AE291D">
      <w:pPr>
        <w:pStyle w:val="Listennummer"/>
      </w:pPr>
      <w:r w:rsidRPr="00E41096">
        <w:t>Stecken Sie den TAE-Stecker in die Telefonbuchse</w:t>
      </w:r>
      <w:r w:rsidR="00D17834">
        <w:t xml:space="preserve"> </w:t>
      </w:r>
      <w:r w:rsidRPr="00E41096">
        <w:t>(</w:t>
      </w:r>
      <w:proofErr w:type="gramStart"/>
      <w:r w:rsidRPr="00E41096">
        <w:t>*)wird</w:t>
      </w:r>
      <w:proofErr w:type="gramEnd"/>
      <w:r w:rsidRPr="00E41096">
        <w:t xml:space="preserve"> gemä</w:t>
      </w:r>
      <w:r w:rsidR="00677188">
        <w:t>ss</w:t>
      </w:r>
      <w:r w:rsidRPr="00E41096">
        <w:t xml:space="preserve"> dem Standard EN62368-1 als TNV-3 eingestuft.</w:t>
      </w:r>
    </w:p>
    <w:p w:rsidR="00C62E33" w:rsidRDefault="00E41096" w:rsidP="00D143DB">
      <w:pPr>
        <w:pStyle w:val="berschrift2num"/>
      </w:pPr>
      <w:bookmarkStart w:id="58" w:name="_Toc130378709"/>
      <w:r w:rsidRPr="00E41096">
        <w:t>Rufton</w:t>
      </w:r>
      <w:r w:rsidR="00223F2A">
        <w:t>-E</w:t>
      </w:r>
      <w:r w:rsidRPr="00E41096">
        <w:t>instellung</w:t>
      </w:r>
      <w:bookmarkEnd w:id="58"/>
    </w:p>
    <w:p w:rsidR="00AE291D" w:rsidRDefault="00AE291D" w:rsidP="00E41096">
      <w:bookmarkStart w:id="59" w:name="_Hlk127356098"/>
      <w:r>
        <w:t xml:space="preserve">Mit </w:t>
      </w:r>
      <w:r w:rsidR="00197A44">
        <w:t xml:space="preserve">dem </w:t>
      </w:r>
      <w:r w:rsidR="008D0E9B">
        <w:t>unt</w:t>
      </w:r>
      <w:r w:rsidR="00197A44">
        <w:t xml:space="preserve">eren </w:t>
      </w:r>
      <w:r w:rsidR="00E41096" w:rsidRPr="00E41096">
        <w:t xml:space="preserve">Schalter an der rechten Seite </w:t>
      </w:r>
      <w:r>
        <w:t xml:space="preserve">können Sie </w:t>
      </w:r>
      <w:r w:rsidR="00E41096" w:rsidRPr="00E41096">
        <w:t>den Klingelton auf Hoch (HI)</w:t>
      </w:r>
      <w:r w:rsidR="00462CED">
        <w:t xml:space="preserve"> - oberste Position</w:t>
      </w:r>
      <w:r w:rsidR="00E41096" w:rsidRPr="00E41096">
        <w:t xml:space="preserve">, Niedrig (LOW) </w:t>
      </w:r>
      <w:r w:rsidR="00462CED">
        <w:t xml:space="preserve">- mittlere Position </w:t>
      </w:r>
      <w:r w:rsidR="00E41096" w:rsidRPr="00E41096">
        <w:t>oder Aus</w:t>
      </w:r>
      <w:r w:rsidR="00462CED">
        <w:t xml:space="preserve"> </w:t>
      </w:r>
      <w:r w:rsidR="00E41096" w:rsidRPr="00E41096">
        <w:t xml:space="preserve">(OFF) </w:t>
      </w:r>
      <w:r w:rsidR="00462CED">
        <w:t xml:space="preserve">- unterste Position </w:t>
      </w:r>
      <w:r w:rsidR="00E41096" w:rsidRPr="00E41096">
        <w:t>einstellen.</w:t>
      </w:r>
      <w:bookmarkEnd w:id="59"/>
    </w:p>
    <w:p w:rsidR="00C62E33" w:rsidRDefault="00E41096" w:rsidP="00E41096">
      <w:proofErr w:type="gramStart"/>
      <w:r w:rsidRPr="00E41096">
        <w:t>Achtung :</w:t>
      </w:r>
      <w:proofErr w:type="gramEnd"/>
      <w:r w:rsidRPr="00E41096">
        <w:t xml:space="preserve"> Die Lautstärke des Klingeltons wird um 10dB angehoben, wenn Sie Batterien in das Batteriefach einsetzen.</w:t>
      </w:r>
    </w:p>
    <w:p w:rsidR="00223F2A" w:rsidRDefault="00E41096" w:rsidP="00D143DB">
      <w:pPr>
        <w:pStyle w:val="berschrift2num"/>
      </w:pPr>
      <w:bookmarkStart w:id="60" w:name="_Toc130378710"/>
      <w:r w:rsidRPr="00E41096">
        <w:t xml:space="preserve">Einstellen von Ton- / </w:t>
      </w:r>
      <w:proofErr w:type="spellStart"/>
      <w:r w:rsidRPr="00E41096">
        <w:t>Pulswahl</w:t>
      </w:r>
      <w:proofErr w:type="spellEnd"/>
      <w:r w:rsidRPr="00E41096">
        <w:t xml:space="preserve"> (T/P)</w:t>
      </w:r>
      <w:bookmarkEnd w:id="60"/>
    </w:p>
    <w:p w:rsidR="0054347D" w:rsidRDefault="00E41096" w:rsidP="00E41096">
      <w:r w:rsidRPr="00E41096">
        <w:t>Das Telefon ist ab Werk auf Tonwahl eingestellt.</w:t>
      </w:r>
      <w:r w:rsidR="004346DA">
        <w:t xml:space="preserve"> </w:t>
      </w:r>
      <w:r w:rsidRPr="00E41096">
        <w:t xml:space="preserve">Sollten Sie Probleme </w:t>
      </w:r>
      <w:r w:rsidR="004346DA">
        <w:t xml:space="preserve">beim Tätigen eines Anrufs </w:t>
      </w:r>
      <w:r w:rsidRPr="00E41096">
        <w:t>haben</w:t>
      </w:r>
      <w:r w:rsidR="004346DA">
        <w:t>,</w:t>
      </w:r>
      <w:r w:rsidRPr="00E41096">
        <w:t xml:space="preserve"> betreiben Sie das Telefon eventuell an einer älteren Telefonanlage. In diesem Fall stellen Sie Ihr Telefon bitte auf </w:t>
      </w:r>
      <w:proofErr w:type="spellStart"/>
      <w:r w:rsidRPr="00E41096">
        <w:t>Pulswahl</w:t>
      </w:r>
      <w:proofErr w:type="spellEnd"/>
      <w:r w:rsidRPr="00E41096">
        <w:t xml:space="preserve"> (P).</w:t>
      </w:r>
      <w:r w:rsidR="00462CED">
        <w:t xml:space="preserve"> </w:t>
      </w:r>
      <w:bookmarkStart w:id="61" w:name="_Hlk127356396"/>
      <w:r w:rsidR="00462CED">
        <w:t>(linker Schalter unten auf der Geräterückseite, linke Position)</w:t>
      </w:r>
      <w:bookmarkEnd w:id="61"/>
    </w:p>
    <w:p w:rsidR="0054347D" w:rsidRDefault="00E41096" w:rsidP="00D143DB">
      <w:pPr>
        <w:pStyle w:val="berschrift2num"/>
      </w:pPr>
      <w:bookmarkStart w:id="62" w:name="_Toc130378711"/>
      <w:r w:rsidRPr="00E41096">
        <w:t>Einstellen der Flashzeit</w:t>
      </w:r>
      <w:bookmarkEnd w:id="62"/>
    </w:p>
    <w:p w:rsidR="00976E76" w:rsidRDefault="00E41096" w:rsidP="00E41096">
      <w:r w:rsidRPr="00E41096">
        <w:t xml:space="preserve">Die Flashzeit sollte auf 100 eingestellt sein. </w:t>
      </w:r>
      <w:bookmarkStart w:id="63" w:name="_Hlk127356677"/>
      <w:r w:rsidR="00462CED">
        <w:t>(rechter Schalter unten an der Geräterückseite, rechte Position)</w:t>
      </w:r>
      <w:bookmarkEnd w:id="63"/>
      <w:r w:rsidR="00462CED">
        <w:t xml:space="preserve"> </w:t>
      </w:r>
      <w:r w:rsidRPr="00E41096">
        <w:t xml:space="preserve">In anderen Ländern, oder </w:t>
      </w:r>
      <w:r w:rsidR="00524F3B">
        <w:t xml:space="preserve">bei </w:t>
      </w:r>
      <w:r w:rsidRPr="00E41096">
        <w:t>Problemen beim Verbinden zu Telefonanlagen, kann die Flashzeit auch auf 300 gestellt werden</w:t>
      </w:r>
      <w:r w:rsidR="004B28F7">
        <w:t xml:space="preserve"> (linke Position)</w:t>
      </w:r>
      <w:r w:rsidRPr="00E41096">
        <w:t>.</w:t>
      </w:r>
    </w:p>
    <w:p w:rsidR="00976E76" w:rsidRDefault="00E41096" w:rsidP="00D143DB">
      <w:pPr>
        <w:pStyle w:val="berschrift2num"/>
      </w:pPr>
      <w:bookmarkStart w:id="64" w:name="_Toc130378712"/>
      <w:r w:rsidRPr="00E41096">
        <w:t>Wand</w:t>
      </w:r>
      <w:r w:rsidR="00524F3B">
        <w:t>montage</w:t>
      </w:r>
      <w:bookmarkEnd w:id="64"/>
    </w:p>
    <w:p w:rsidR="00524F3B" w:rsidRDefault="00524F3B" w:rsidP="00122B54">
      <w:pPr>
        <w:pStyle w:val="Listennummer"/>
        <w:numPr>
          <w:ilvl w:val="0"/>
          <w:numId w:val="41"/>
        </w:numPr>
      </w:pPr>
      <w:r>
        <w:t>D</w:t>
      </w:r>
      <w:r w:rsidR="00E41096" w:rsidRPr="00E41096">
        <w:t>rehen Sie den Clip</w:t>
      </w:r>
      <w:r>
        <w:t>,</w:t>
      </w:r>
      <w:r w:rsidR="00E41096" w:rsidRPr="00E41096">
        <w:t xml:space="preserve"> der in der Basis, direkt unter dem Hörer positioniert ist</w:t>
      </w:r>
      <w:r>
        <w:t xml:space="preserve">, </w:t>
      </w:r>
      <w:r w:rsidR="00E41096" w:rsidRPr="00E41096">
        <w:t>um 180°.</w:t>
      </w:r>
      <w:r w:rsidR="00C62E33">
        <w:t xml:space="preserve"> </w:t>
      </w:r>
      <w:r>
        <w:t xml:space="preserve">So wird der Hörer nicht </w:t>
      </w:r>
      <w:r w:rsidR="00E41096" w:rsidRPr="00E41096">
        <w:t>aus der Halterung herausrutsch</w:t>
      </w:r>
      <w:r>
        <w:t>en, wenn das Telefon an der Wand montiert ist.</w:t>
      </w:r>
    </w:p>
    <w:p w:rsidR="00524F3B" w:rsidRDefault="00E41096" w:rsidP="00524F3B">
      <w:pPr>
        <w:pStyle w:val="Listennummer"/>
      </w:pPr>
      <w:r w:rsidRPr="00E41096">
        <w:t xml:space="preserve">Bohren Sie zwei Löcher mit einem </w:t>
      </w:r>
      <w:proofErr w:type="spellStart"/>
      <w:r w:rsidRPr="00E41096">
        <w:t>abstand</w:t>
      </w:r>
      <w:proofErr w:type="spellEnd"/>
      <w:r w:rsidRPr="00E41096">
        <w:t xml:space="preserve"> von 80MM in die Wand (nutzen Sie dazu die Wandinstallations-Schablone).</w:t>
      </w:r>
    </w:p>
    <w:p w:rsidR="00524F3B" w:rsidRDefault="00E41096" w:rsidP="00524F3B">
      <w:pPr>
        <w:pStyle w:val="Listennummer"/>
      </w:pPr>
      <w:r w:rsidRPr="00E41096">
        <w:lastRenderedPageBreak/>
        <w:t xml:space="preserve">Führen </w:t>
      </w:r>
      <w:r w:rsidR="00524F3B">
        <w:t xml:space="preserve">Sie </w:t>
      </w:r>
      <w:r w:rsidRPr="00E41096">
        <w:t>2 Dübel und die Befestigungsschrauben ein.</w:t>
      </w:r>
      <w:r w:rsidR="00524F3B">
        <w:t xml:space="preserve"> </w:t>
      </w:r>
      <w:r w:rsidRPr="00E41096">
        <w:t>Die Schrauben sollten dabei 6MM von der Wand abstehen.</w:t>
      </w:r>
    </w:p>
    <w:p w:rsidR="00991767" w:rsidRDefault="00E41096" w:rsidP="00524F3B">
      <w:pPr>
        <w:pStyle w:val="Listennummer"/>
      </w:pPr>
      <w:r w:rsidRPr="00E41096">
        <w:t>Hängen Sie das Telefon über die Schraubenköpfe und ziehen Sie es nach unten</w:t>
      </w:r>
      <w:r w:rsidR="00524F3B">
        <w:t>,</w:t>
      </w:r>
      <w:r w:rsidRPr="00E41096">
        <w:t xml:space="preserve"> um es zu sichern.</w:t>
      </w:r>
    </w:p>
    <w:p w:rsidR="00991767" w:rsidRDefault="00E41096" w:rsidP="00D143DB">
      <w:pPr>
        <w:pStyle w:val="berschrift1num"/>
      </w:pPr>
      <w:bookmarkStart w:id="65" w:name="_Toc130378713"/>
      <w:r w:rsidRPr="00E41096">
        <w:t>Ton u</w:t>
      </w:r>
      <w:r w:rsidR="00991767">
        <w:t xml:space="preserve">nd </w:t>
      </w:r>
      <w:r w:rsidRPr="00E41096">
        <w:t xml:space="preserve">Lautstärke </w:t>
      </w:r>
      <w:r w:rsidR="00991767">
        <w:t>einstellen</w:t>
      </w:r>
      <w:bookmarkEnd w:id="65"/>
    </w:p>
    <w:p w:rsidR="00991767" w:rsidRDefault="00991767" w:rsidP="00D143DB">
      <w:pPr>
        <w:pStyle w:val="berschrift2num"/>
      </w:pPr>
      <w:bookmarkStart w:id="66" w:name="_Toc130378714"/>
      <w:r>
        <w:t>Hörerlautstärke, Höhen und Tiefen einstellen</w:t>
      </w:r>
      <w:bookmarkEnd w:id="66"/>
    </w:p>
    <w:p w:rsidR="002C71C2" w:rsidRDefault="00E41096" w:rsidP="00E41096">
      <w:r w:rsidRPr="00E41096">
        <w:t xml:space="preserve">Sie können die Lautstärke sowie die Höhen und Tiefen des </w:t>
      </w:r>
      <w:r w:rsidR="002C71C2">
        <w:t xml:space="preserve">Hörers an Ihre Bedürfnisse </w:t>
      </w:r>
      <w:r w:rsidRPr="00E41096">
        <w:t>anpassen.</w:t>
      </w:r>
      <w:r w:rsidR="00C62E33">
        <w:t xml:space="preserve"> </w:t>
      </w:r>
      <w:bookmarkStart w:id="67" w:name="_Hlk127357876"/>
      <w:r w:rsidRPr="00E41096">
        <w:t>Mit der</w:t>
      </w:r>
      <w:r w:rsidR="00C62E33">
        <w:t xml:space="preserve"> </w:t>
      </w:r>
      <w:r w:rsidRPr="00E41096">
        <w:t xml:space="preserve">Taste </w:t>
      </w:r>
      <w:r w:rsidR="009A47DB">
        <w:t>rechts vom Regler</w:t>
      </w:r>
      <w:bookmarkEnd w:id="67"/>
      <w:r w:rsidR="009A47DB">
        <w:t xml:space="preserve"> für die Lautstärke </w:t>
      </w:r>
      <w:r w:rsidRPr="00E41096">
        <w:t xml:space="preserve">können Sie die Hörerverstärkung sowie die veränderten Höhen und Tiefen während </w:t>
      </w:r>
      <w:r w:rsidR="009A47DB">
        <w:t xml:space="preserve">des </w:t>
      </w:r>
      <w:r w:rsidRPr="00E41096">
        <w:t>Gesprächs aktivieren und deaktivieren. Wenn Sie diese Funktionen aktivieren</w:t>
      </w:r>
      <w:r w:rsidR="002C71C2">
        <w:t>,</w:t>
      </w:r>
      <w:r w:rsidRPr="00E41096">
        <w:t xml:space="preserve"> leuchtet </w:t>
      </w:r>
      <w:r w:rsidR="002C71C2">
        <w:t xml:space="preserve">die </w:t>
      </w:r>
      <w:r w:rsidRPr="00E41096">
        <w:t>rote LED neben der</w:t>
      </w:r>
      <w:r w:rsidR="00C62E33">
        <w:t xml:space="preserve"> </w:t>
      </w:r>
      <w:r w:rsidRPr="00E41096">
        <w:t>Taste.</w:t>
      </w:r>
      <w:r w:rsidR="00C62E33">
        <w:t xml:space="preserve"> </w:t>
      </w:r>
      <w:r w:rsidRPr="00E41096">
        <w:t>Verändern Sie die Einstellung der Höhen und Tiefen sowie der Lautstärke auf ein für Sie optimales Niveau.</w:t>
      </w:r>
    </w:p>
    <w:p w:rsidR="002C71C2" w:rsidRDefault="00E41096" w:rsidP="00E41096">
      <w:proofErr w:type="gramStart"/>
      <w:r w:rsidRPr="00E41096">
        <w:t>Achtung :</w:t>
      </w:r>
      <w:proofErr w:type="gramEnd"/>
      <w:r w:rsidRPr="00E41096">
        <w:t xml:space="preserve"> Wenn die Hoch-/Tieftonregelung, die Hörerlautstärke und die Sprachverstärkung auf Maximum eingestellt sind, kann ein Pfeifen auftreten.</w:t>
      </w:r>
      <w:r w:rsidR="002C71C2">
        <w:t xml:space="preserve"> Reduzieren Sie die Sp</w:t>
      </w:r>
      <w:r w:rsidRPr="00E41096">
        <w:t xml:space="preserve">rachverstärkung mit dem </w:t>
      </w:r>
      <w:bookmarkStart w:id="68" w:name="_Hlk127358045"/>
      <w:r w:rsidR="008D0E9B">
        <w:t xml:space="preserve">oberen </w:t>
      </w:r>
      <w:r w:rsidRPr="00E41096">
        <w:t>Schalter</w:t>
      </w:r>
      <w:r w:rsidR="008D0E9B">
        <w:t xml:space="preserve"> auf der rechten Seite</w:t>
      </w:r>
      <w:bookmarkEnd w:id="68"/>
      <w:r w:rsidRPr="00E41096">
        <w:t>.</w:t>
      </w:r>
    </w:p>
    <w:p w:rsidR="00640F94" w:rsidRDefault="00E41096" w:rsidP="00E41096">
      <w:r w:rsidRPr="00E41096">
        <w:t>Wenn der Schalter</w:t>
      </w:r>
      <w:r w:rsidR="00C62E33">
        <w:t xml:space="preserve"> </w:t>
      </w:r>
      <w:r w:rsidRPr="00E41096">
        <w:t xml:space="preserve">an der </w:t>
      </w:r>
      <w:r w:rsidR="00537740">
        <w:t>Stirn</w:t>
      </w:r>
      <w:r w:rsidRPr="00E41096">
        <w:t>seite des Telefons auf ON eingestellt ist</w:t>
      </w:r>
      <w:r w:rsidR="004B28F7">
        <w:t xml:space="preserve"> (linke Position)</w:t>
      </w:r>
      <w:r w:rsidRPr="00E41096">
        <w:t>, ist die zusätzliche Verstärkung der Lautstärke sowie der Höhen und Tiefen bei jedem Gebrauch automatisch eingeschaltet.</w:t>
      </w:r>
      <w:r w:rsidR="00C62E33">
        <w:t xml:space="preserve"> </w:t>
      </w:r>
      <w:r w:rsidRPr="00E41096">
        <w:t>Wenn sich dieser Schalter in der OFF Position befindet, muss die</w:t>
      </w:r>
      <w:r w:rsidR="00C62E33">
        <w:t xml:space="preserve"> </w:t>
      </w:r>
      <w:r w:rsidRPr="00E41096">
        <w:t>Taste</w:t>
      </w:r>
      <w:r w:rsidR="00934834">
        <w:t xml:space="preserve"> für die Sprachverstärkung </w:t>
      </w:r>
      <w:r w:rsidRPr="00E41096">
        <w:t>gedrückt werden, um die zusätzlichen Verstärkerfunktionen zu aktivieren.</w:t>
      </w:r>
      <w:r w:rsidR="00C62E33">
        <w:t xml:space="preserve"> </w:t>
      </w:r>
      <w:r w:rsidRPr="00E41096">
        <w:t>Die zusätzlichen Verstärkerfunktionen (15db bis 30db) sind nur eingeschaltet, wenn die</w:t>
      </w:r>
      <w:r w:rsidR="00C62E33">
        <w:t xml:space="preserve"> </w:t>
      </w:r>
      <w:r w:rsidRPr="00E41096">
        <w:t>Taste auf ON steht.</w:t>
      </w:r>
      <w:r w:rsidR="00C62E33">
        <w:t xml:space="preserve"> </w:t>
      </w:r>
      <w:r w:rsidRPr="00E41096">
        <w:t>Wenn diese Taste auf OFF eingestellt ist, kann die Lautstärke nur von 0dB bis 15dB verstellt werden.</w:t>
      </w:r>
    </w:p>
    <w:p w:rsidR="00640F94" w:rsidRDefault="00E41096" w:rsidP="00D143DB">
      <w:pPr>
        <w:pStyle w:val="berschrift2num"/>
      </w:pPr>
      <w:bookmarkStart w:id="69" w:name="_Toc130378715"/>
      <w:r w:rsidRPr="00E41096">
        <w:t>Einstellen der Sprachverstärkung</w:t>
      </w:r>
      <w:bookmarkEnd w:id="69"/>
    </w:p>
    <w:p w:rsidR="004A7BBB" w:rsidRDefault="00E41096" w:rsidP="00E41096">
      <w:r w:rsidRPr="00E41096">
        <w:t xml:space="preserve">Wenn Ihre Stimme zu leise ist oder die angerufenen Personen Schwierigkeiten haben, Sie zu verstehen, können Sie die Sprachverstärkung </w:t>
      </w:r>
      <w:bookmarkStart w:id="70" w:name="_Hlk127358243"/>
      <w:r w:rsidRPr="00E41096">
        <w:t xml:space="preserve">mit dem </w:t>
      </w:r>
      <w:r w:rsidR="00537740">
        <w:t xml:space="preserve">oberen </w:t>
      </w:r>
      <w:r w:rsidRPr="00E41096">
        <w:t>Schalter an der rechten Seite des Telefons</w:t>
      </w:r>
      <w:bookmarkEnd w:id="70"/>
      <w:r w:rsidRPr="00E41096">
        <w:t xml:space="preserve"> erhöhen.</w:t>
      </w:r>
      <w:r w:rsidR="00C62E33">
        <w:t xml:space="preserve"> </w:t>
      </w:r>
      <w:r w:rsidRPr="00E41096">
        <w:t xml:space="preserve">Sie können die Lautstärke auch verringern, falls dies erwünscht ist. </w:t>
      </w:r>
    </w:p>
    <w:p w:rsidR="00D36E14" w:rsidRDefault="00E41096" w:rsidP="00D143DB">
      <w:pPr>
        <w:pStyle w:val="berschrift1num"/>
      </w:pPr>
      <w:bookmarkStart w:id="71" w:name="_Toc130378716"/>
      <w:r w:rsidRPr="00E41096">
        <w:t xml:space="preserve">Benutzung des </w:t>
      </w:r>
      <w:r w:rsidR="00D36E14">
        <w:t>T</w:t>
      </w:r>
      <w:r w:rsidRPr="00E41096">
        <w:t>elefons</w:t>
      </w:r>
      <w:bookmarkEnd w:id="71"/>
    </w:p>
    <w:p w:rsidR="00D36E14" w:rsidRDefault="00E41096" w:rsidP="00E41096">
      <w:r w:rsidRPr="00E41096">
        <w:t>Wenn Sie dieses Telefon mit einem Hörgerät benutzen</w:t>
      </w:r>
      <w:r w:rsidR="00D36E14">
        <w:t>,</w:t>
      </w:r>
      <w:r w:rsidRPr="00E41096">
        <w:t xml:space="preserve"> stellen Sie ihr Hörgerät auf die „T“- Position.</w:t>
      </w:r>
    </w:p>
    <w:p w:rsidR="00D36E14" w:rsidRDefault="00D36E14" w:rsidP="00D143DB">
      <w:pPr>
        <w:pStyle w:val="berschrift2num"/>
      </w:pPr>
      <w:bookmarkStart w:id="72" w:name="_Toc130378717"/>
      <w:r>
        <w:t>Eingehenden Anruf annehmen</w:t>
      </w:r>
      <w:bookmarkEnd w:id="72"/>
    </w:p>
    <w:p w:rsidR="007D3816" w:rsidRDefault="00E41096" w:rsidP="00E41096">
      <w:r w:rsidRPr="00E41096">
        <w:t>Einen eingehenden Telefonanruf signalisiert das Telefon durch einen Klingelton und Lichtblitze. Um den Anruf zu beantworten, heben Sie den Hörer ab und sprechen Sie.</w:t>
      </w:r>
    </w:p>
    <w:p w:rsidR="00841457" w:rsidRDefault="00E41096" w:rsidP="00E41096">
      <w:r w:rsidRPr="00E41096">
        <w:t xml:space="preserve">Zur Beendigung des Gesprächs legen Sie den Telefonhörer behutsam zurück in </w:t>
      </w:r>
      <w:r w:rsidR="007D3816">
        <w:t xml:space="preserve">die </w:t>
      </w:r>
      <w:r w:rsidRPr="00E41096">
        <w:t>Gabel.</w:t>
      </w:r>
    </w:p>
    <w:p w:rsidR="00841457" w:rsidRDefault="00E41096" w:rsidP="00D143DB">
      <w:pPr>
        <w:pStyle w:val="berschrift2num"/>
      </w:pPr>
      <w:bookmarkStart w:id="73" w:name="_Toc130378718"/>
      <w:r w:rsidRPr="00E41096">
        <w:t>Einen Anruf tätigen</w:t>
      </w:r>
      <w:bookmarkEnd w:id="73"/>
    </w:p>
    <w:p w:rsidR="00D63A68" w:rsidRDefault="00E41096" w:rsidP="00D63A68">
      <w:pPr>
        <w:pStyle w:val="Listennummer"/>
        <w:numPr>
          <w:ilvl w:val="0"/>
          <w:numId w:val="42"/>
        </w:numPr>
      </w:pPr>
      <w:r w:rsidRPr="00E41096">
        <w:t>Heben Sie den Hörer ab.</w:t>
      </w:r>
    </w:p>
    <w:p w:rsidR="00D63A68" w:rsidRDefault="00E41096" w:rsidP="00D63A68">
      <w:pPr>
        <w:pStyle w:val="Listennummer"/>
      </w:pPr>
      <w:r w:rsidRPr="00E41096">
        <w:t>Warten Sie auf das Freizeichen und wählen Sie die gewünschte Nummer.</w:t>
      </w:r>
    </w:p>
    <w:p w:rsidR="00485BFE" w:rsidRDefault="00E41096" w:rsidP="00D63A68">
      <w:pPr>
        <w:pStyle w:val="Listennummer"/>
      </w:pPr>
      <w:r w:rsidRPr="00E41096">
        <w:t>Um den Anruf zu beenden, legen Sie den Hörer zurück in die Gabel.</w:t>
      </w:r>
    </w:p>
    <w:p w:rsidR="00485BFE" w:rsidRDefault="00E41096" w:rsidP="00D143DB">
      <w:pPr>
        <w:pStyle w:val="berschrift2num"/>
      </w:pPr>
      <w:bookmarkStart w:id="74" w:name="_Toc130378719"/>
      <w:r w:rsidRPr="00E41096">
        <w:t>Wahlwiederholung</w:t>
      </w:r>
      <w:bookmarkEnd w:id="74"/>
    </w:p>
    <w:p w:rsidR="00E266F9" w:rsidRDefault="00E41096" w:rsidP="00E266F9">
      <w:pPr>
        <w:pStyle w:val="Listennummer"/>
        <w:numPr>
          <w:ilvl w:val="0"/>
          <w:numId w:val="43"/>
        </w:numPr>
      </w:pPr>
      <w:r w:rsidRPr="00E41096">
        <w:t>Heben Sie den Hörer ab.</w:t>
      </w:r>
    </w:p>
    <w:p w:rsidR="00E266F9" w:rsidRDefault="00E41096" w:rsidP="00E266F9">
      <w:pPr>
        <w:pStyle w:val="Listennummer"/>
      </w:pPr>
      <w:r w:rsidRPr="00E41096">
        <w:t>Warten Sie auf das Freizeichen und drücken Sie den</w:t>
      </w:r>
      <w:r w:rsidR="00C62E33">
        <w:t xml:space="preserve"> </w:t>
      </w:r>
      <w:r w:rsidRPr="00E41096">
        <w:t>Knopf</w:t>
      </w:r>
      <w:r w:rsidR="00946C5D">
        <w:t xml:space="preserve"> </w:t>
      </w:r>
      <w:bookmarkStart w:id="75" w:name="_Hlk127358483"/>
      <w:r w:rsidR="00946C5D">
        <w:t>für die Wahlwiederholung (Tastenreihe unter dem Ziffernblock, erste Taste von links)</w:t>
      </w:r>
      <w:bookmarkEnd w:id="75"/>
      <w:r w:rsidRPr="00E41096">
        <w:t>.</w:t>
      </w:r>
    </w:p>
    <w:p w:rsidR="00485BFE" w:rsidRDefault="00E41096" w:rsidP="00E266F9">
      <w:pPr>
        <w:pStyle w:val="Listennummer"/>
      </w:pPr>
      <w:r w:rsidRPr="00E41096">
        <w:lastRenderedPageBreak/>
        <w:t>Die zuletzt gewählte Telefonnummer wird automatisch noch einmal gewählt (gilt nicht für Direktwahltasten).</w:t>
      </w:r>
    </w:p>
    <w:p w:rsidR="00485BFE" w:rsidRDefault="00485BFE" w:rsidP="00D143DB">
      <w:pPr>
        <w:pStyle w:val="berschrift2num"/>
      </w:pPr>
      <w:bookmarkStart w:id="76" w:name="_Toc130378720"/>
      <w:r>
        <w:t xml:space="preserve">Die Tasten </w:t>
      </w:r>
      <w:r w:rsidR="00E41096" w:rsidRPr="00E41096">
        <w:t xml:space="preserve">R, * </w:t>
      </w:r>
      <w:r>
        <w:t xml:space="preserve">(Stern) </w:t>
      </w:r>
      <w:r w:rsidR="00E41096" w:rsidRPr="00E41096">
        <w:t xml:space="preserve">und # </w:t>
      </w:r>
      <w:r>
        <w:t>(Raute)</w:t>
      </w:r>
      <w:bookmarkEnd w:id="76"/>
    </w:p>
    <w:p w:rsidR="002442BC" w:rsidRDefault="00E41096" w:rsidP="00E41096">
      <w:r w:rsidRPr="00E41096">
        <w:t>Diese Tasten werden für verschiedene Dienste Ihres Serviceproviders verwendet. Bitte kontaktieren Sie diesen für weitere Informationen.</w:t>
      </w:r>
    </w:p>
    <w:p w:rsidR="002442BC" w:rsidRDefault="00E41096" w:rsidP="00D143DB">
      <w:pPr>
        <w:pStyle w:val="berschrift2num"/>
      </w:pPr>
      <w:bookmarkStart w:id="77" w:name="_Toc130378721"/>
      <w:r w:rsidRPr="00E41096">
        <w:t>Stumm</w:t>
      </w:r>
      <w:r w:rsidR="002442BC">
        <w:t>-T</w:t>
      </w:r>
      <w:r w:rsidRPr="00E41096">
        <w:t>aste</w:t>
      </w:r>
      <w:bookmarkEnd w:id="77"/>
    </w:p>
    <w:p w:rsidR="002442BC" w:rsidRDefault="00E41096" w:rsidP="00E41096">
      <w:r w:rsidRPr="00E41096">
        <w:t>Wenn Sie mit jemandem im Raum sprechen wollen, ohne dass Ihr</w:t>
      </w:r>
      <w:r w:rsidR="00C62E33">
        <w:t xml:space="preserve"> </w:t>
      </w:r>
      <w:r w:rsidRPr="00E41096">
        <w:t>Gesprächspartner mithören kann, drücken Sie die</w:t>
      </w:r>
      <w:r w:rsidR="00C62E33">
        <w:t xml:space="preserve"> </w:t>
      </w:r>
      <w:bookmarkStart w:id="78" w:name="_Hlk127358644"/>
      <w:r w:rsidR="00965B4A">
        <w:t>Stummschalttaste (Tastenreihe unter dem Ziffernblock, vierte Taste von links)</w:t>
      </w:r>
      <w:bookmarkEnd w:id="78"/>
      <w:r w:rsidRPr="00E41096">
        <w:t>.</w:t>
      </w:r>
      <w:r w:rsidR="00C62E33">
        <w:t xml:space="preserve"> </w:t>
      </w:r>
      <w:r w:rsidRPr="00E41096">
        <w:t>Sie können Ihren Gesprächspartner weiterhin hören, dieser kann Sie</w:t>
      </w:r>
      <w:r w:rsidR="00796283">
        <w:t xml:space="preserve"> </w:t>
      </w:r>
      <w:r w:rsidRPr="00E41096">
        <w:t>jedoch nicht hören. Um das Gespräch wieder normal</w:t>
      </w:r>
      <w:r w:rsidR="00C62E33">
        <w:t xml:space="preserve"> </w:t>
      </w:r>
      <w:r w:rsidRPr="00E41096">
        <w:t>weiterzuführen, drücken Sie die Tast</w:t>
      </w:r>
      <w:r w:rsidR="00796283">
        <w:t xml:space="preserve">e </w:t>
      </w:r>
      <w:r w:rsidRPr="00E41096">
        <w:t>wieder.</w:t>
      </w:r>
      <w:r w:rsidR="00C62E33">
        <w:t xml:space="preserve"> </w:t>
      </w:r>
    </w:p>
    <w:p w:rsidR="003B3408" w:rsidRDefault="00E41096" w:rsidP="00D143DB">
      <w:pPr>
        <w:pStyle w:val="berschrift2num"/>
      </w:pPr>
      <w:bookmarkStart w:id="79" w:name="_Toc130378722"/>
      <w:r w:rsidRPr="00E41096">
        <w:t>Einspeichern von Telefonnummern</w:t>
      </w:r>
      <w:bookmarkEnd w:id="79"/>
    </w:p>
    <w:p w:rsidR="00DF4C0C" w:rsidRDefault="00E41096" w:rsidP="00E41096">
      <w:r w:rsidRPr="00E41096">
        <w:t>Ihr Telefon kann 12 Direktwahl- und 3 Notfallrufnummern speichern (Höchstens 24 Ziffern per vorrangige gespeicherte Nummer und höchstens 32 Ziffern für M1, M2…M9). Auf den Notfalltasten können Sie z. B. Feuerwehr, Polizei, den Notruf oder die Nummer Ihres Arztes speichern.</w:t>
      </w:r>
    </w:p>
    <w:p w:rsidR="00DF4C0C" w:rsidRDefault="00E41096" w:rsidP="00E41096">
      <w:r w:rsidRPr="00E41096">
        <w:t>Um eine Nummer zu speichern, gehen Sie wie folgt vor:</w:t>
      </w:r>
    </w:p>
    <w:p w:rsidR="00DF4C0C" w:rsidRDefault="00E41096" w:rsidP="00DF4C0C">
      <w:pPr>
        <w:pStyle w:val="Listennummer"/>
        <w:numPr>
          <w:ilvl w:val="0"/>
          <w:numId w:val="44"/>
        </w:numPr>
      </w:pPr>
      <w:r w:rsidRPr="00E41096">
        <w:t>Heben Sie den Telefonhörer ab.</w:t>
      </w:r>
    </w:p>
    <w:p w:rsidR="00DF4C0C" w:rsidRDefault="00E41096" w:rsidP="00DF4C0C">
      <w:pPr>
        <w:pStyle w:val="Listennummer"/>
      </w:pPr>
      <w:r w:rsidRPr="00E41096">
        <w:t>Drücken und halten Sie die</w:t>
      </w:r>
      <w:r w:rsidR="00C62E33">
        <w:t xml:space="preserve"> </w:t>
      </w:r>
      <w:bookmarkStart w:id="80" w:name="_Hlk127358908"/>
      <w:r w:rsidR="00EA3CB0">
        <w:t>S</w:t>
      </w:r>
      <w:r w:rsidR="0084175A">
        <w:t>peichertaste (Tastenreihe unter dem Ziffernblock, dritte Taste von links)</w:t>
      </w:r>
      <w:bookmarkEnd w:id="80"/>
      <w:r w:rsidR="00DF4C0C">
        <w:t>, bis Sie einen Piepton hören.</w:t>
      </w:r>
    </w:p>
    <w:p w:rsidR="00DF4C0C" w:rsidRDefault="00E41096" w:rsidP="00DF4C0C">
      <w:pPr>
        <w:pStyle w:val="Listennummer"/>
      </w:pPr>
      <w:r w:rsidRPr="00E41096">
        <w:t>Geben Sie die Nummer ein.</w:t>
      </w:r>
    </w:p>
    <w:p w:rsidR="00DF4C0C" w:rsidRDefault="00E41096" w:rsidP="00DF4C0C">
      <w:pPr>
        <w:pStyle w:val="Listennummer"/>
      </w:pPr>
      <w:r w:rsidRPr="00E41096">
        <w:t>Drücken Sie die</w:t>
      </w:r>
      <w:r w:rsidR="00C62E33">
        <w:t xml:space="preserve"> </w:t>
      </w:r>
      <w:r w:rsidR="0084175A">
        <w:t>Speichert</w:t>
      </w:r>
      <w:r w:rsidRPr="00E41096">
        <w:t>aste.</w:t>
      </w:r>
    </w:p>
    <w:p w:rsidR="00DF4C0C" w:rsidRDefault="00E41096" w:rsidP="00DF4C0C">
      <w:pPr>
        <w:pStyle w:val="Listennummer"/>
      </w:pPr>
      <w:r w:rsidRPr="00E41096">
        <w:t>Drücken Sie M1 bis M9 oder eine der Notfalltasten, je nachdem auf welcher Taste Sie die</w:t>
      </w:r>
      <w:r w:rsidR="00DF4C0C">
        <w:t xml:space="preserve"> </w:t>
      </w:r>
      <w:r w:rsidRPr="00E41096">
        <w:t>Telefonnummer speichern wollen.</w:t>
      </w:r>
    </w:p>
    <w:p w:rsidR="00DF4C0C" w:rsidRDefault="00DF4C0C" w:rsidP="00E41096">
      <w:r>
        <w:t>Achtung</w:t>
      </w:r>
      <w:r w:rsidR="00E41096" w:rsidRPr="00E41096">
        <w:t>:</w:t>
      </w:r>
      <w:r w:rsidR="00C62E33">
        <w:t xml:space="preserve"> </w:t>
      </w:r>
      <w:r w:rsidR="00E41096" w:rsidRPr="00E41096">
        <w:t>Wenn Sie die Nachricht "Die gewählte Nummer wird nicht anerkannt, bitte prüfen Sie die Nummer und versuchen Sie es noch einmal"</w:t>
      </w:r>
      <w:r>
        <w:t xml:space="preserve"> hören, i</w:t>
      </w:r>
      <w:r w:rsidR="00E41096" w:rsidRPr="00E41096">
        <w:t>gnorieren Sie dies und setzen Sie den Speichervorgang fort</w:t>
      </w:r>
      <w:r>
        <w:t xml:space="preserve">. Die Nummer wird </w:t>
      </w:r>
      <w:r w:rsidR="00E41096" w:rsidRPr="00E41096">
        <w:t>gespeichert.</w:t>
      </w:r>
    </w:p>
    <w:p w:rsidR="003B3408" w:rsidRDefault="00E41096" w:rsidP="00E41096">
      <w:r w:rsidRPr="00E41096">
        <w:t>Achtung:</w:t>
      </w:r>
      <w:r w:rsidR="00C62E33">
        <w:t xml:space="preserve"> </w:t>
      </w:r>
      <w:r w:rsidRPr="00E41096">
        <w:t>Wenn Sie eine neue Nummer einspeichern</w:t>
      </w:r>
      <w:r w:rsidR="00DF4C0C">
        <w:t>,</w:t>
      </w:r>
      <w:r w:rsidRPr="00E41096">
        <w:t xml:space="preserve"> wird automatisch die vorher auf dieser Taste gespeicherte Telefonnummer gelöscht.</w:t>
      </w:r>
    </w:p>
    <w:p w:rsidR="00D779A9" w:rsidRDefault="00E41096" w:rsidP="00D143DB">
      <w:pPr>
        <w:pStyle w:val="berschrift2num"/>
      </w:pPr>
      <w:bookmarkStart w:id="81" w:name="_Toc130378723"/>
      <w:r w:rsidRPr="00E41096">
        <w:t xml:space="preserve">Eine gespeicherte </w:t>
      </w:r>
      <w:r w:rsidR="00D779A9">
        <w:t>N</w:t>
      </w:r>
      <w:r w:rsidRPr="00E41096">
        <w:t>ummer w</w:t>
      </w:r>
      <w:r w:rsidR="00D779A9">
        <w:t>ä</w:t>
      </w:r>
      <w:r w:rsidRPr="00E41096">
        <w:t>hlen</w:t>
      </w:r>
      <w:bookmarkEnd w:id="81"/>
    </w:p>
    <w:p w:rsidR="004B1AEF" w:rsidRDefault="00E41096" w:rsidP="004B1AEF">
      <w:pPr>
        <w:pStyle w:val="Listennummer"/>
        <w:numPr>
          <w:ilvl w:val="0"/>
          <w:numId w:val="45"/>
        </w:numPr>
      </w:pPr>
      <w:r w:rsidRPr="00E41096">
        <w:t>Heben Sie den Telefonhörer ab und warten Sie auf das Freizeichen.</w:t>
      </w:r>
    </w:p>
    <w:p w:rsidR="004B1AEF" w:rsidRDefault="00E41096" w:rsidP="004B1AEF">
      <w:pPr>
        <w:pStyle w:val="Listennummer"/>
      </w:pPr>
      <w:r w:rsidRPr="00E41096">
        <w:t>Drücken Sie M1 bis M9 oder eine der Notfalltasten; die gespeicherte Nummer wird automatisch angewählt.</w:t>
      </w:r>
    </w:p>
    <w:p w:rsidR="00D779A9" w:rsidRDefault="00E41096" w:rsidP="00E41096">
      <w:r w:rsidRPr="00E41096">
        <w:t xml:space="preserve">Um die gespeicherten Telefonnummern </w:t>
      </w:r>
      <w:r w:rsidR="0084175A">
        <w:t xml:space="preserve">zu </w:t>
      </w:r>
      <w:r w:rsidRPr="00E41096">
        <w:t>registrieren, verwenden Sie den Index unter der Basis.</w:t>
      </w:r>
    </w:p>
    <w:p w:rsidR="00D779A9" w:rsidRDefault="00D779A9" w:rsidP="00D143DB">
      <w:pPr>
        <w:pStyle w:val="berschrift1num"/>
      </w:pPr>
      <w:bookmarkStart w:id="82" w:name="_Toc130378724"/>
      <w:r>
        <w:t>Allgemein</w:t>
      </w:r>
      <w:r w:rsidR="00E41096" w:rsidRPr="00E41096">
        <w:t>e Informationen</w:t>
      </w:r>
      <w:bookmarkEnd w:id="82"/>
    </w:p>
    <w:p w:rsidR="00D779A9" w:rsidRDefault="00D779A9" w:rsidP="00D143DB">
      <w:pPr>
        <w:pStyle w:val="berschrift2num"/>
      </w:pPr>
      <w:bookmarkStart w:id="83" w:name="_Toc130378725"/>
      <w:r>
        <w:t>Garantie</w:t>
      </w:r>
      <w:bookmarkEnd w:id="83"/>
    </w:p>
    <w:p w:rsidR="002D7F9D" w:rsidRDefault="00E41096" w:rsidP="00E41096">
      <w:r w:rsidRPr="00E41096">
        <w:t xml:space="preserve">Auf Ihr </w:t>
      </w:r>
      <w:proofErr w:type="spellStart"/>
      <w:r w:rsidRPr="00E41096">
        <w:t>Geemarc</w:t>
      </w:r>
      <w:proofErr w:type="spellEnd"/>
      <w:r w:rsidRPr="00E41096">
        <w:t xml:space="preserve"> CL100 </w:t>
      </w:r>
      <w:r w:rsidR="002D7F9D">
        <w:t xml:space="preserve">gewährt </w:t>
      </w:r>
      <w:r w:rsidR="0084175A">
        <w:t xml:space="preserve">der Hersteller </w:t>
      </w:r>
      <w:r w:rsidRPr="00E41096">
        <w:t xml:space="preserve">zwei Jahre Garantie ab Kaufdatum. Während dieser Zeit werden im Garantiefall </w:t>
      </w:r>
      <w:r w:rsidR="002D7F9D">
        <w:t xml:space="preserve">entweder </w:t>
      </w:r>
      <w:r w:rsidRPr="00E41096">
        <w:t>Material- und Fabrikationsfehler unentgeltlich beseitigt oder Ihr Produkt ausgetauscht.</w:t>
      </w:r>
    </w:p>
    <w:p w:rsidR="002D7F9D" w:rsidRDefault="00E41096" w:rsidP="00E41096">
      <w:r w:rsidRPr="00E41096">
        <w:t>Von dieser Herstellergarantie ausgeschlossen sind Schäden durch unsachgemä</w:t>
      </w:r>
      <w:r w:rsidR="00677188">
        <w:t>ss</w:t>
      </w:r>
      <w:r w:rsidRPr="00E41096">
        <w:t>e Benutzung, mangelnde Sorgfalt oder Unfälle. Die Garantie erlischt bei Eingriffen von Dritten, die vo</w:t>
      </w:r>
      <w:r w:rsidR="0084175A">
        <w:t xml:space="preserve">m Hersteller </w:t>
      </w:r>
      <w:r w:rsidRPr="00E41096">
        <w:t>oder de</w:t>
      </w:r>
      <w:r w:rsidR="0084175A">
        <w:t>ss</w:t>
      </w:r>
      <w:r w:rsidRPr="00E41096">
        <w:t>en Vertriebspartnern dazu nicht ermächtigt wurden.</w:t>
      </w:r>
    </w:p>
    <w:p w:rsidR="0084175A" w:rsidRDefault="00E41096" w:rsidP="00E41096">
      <w:r w:rsidRPr="00E41096">
        <w:lastRenderedPageBreak/>
        <w:t xml:space="preserve">Die </w:t>
      </w:r>
      <w:r w:rsidR="0084175A">
        <w:t>Herstellerg</w:t>
      </w:r>
      <w:r w:rsidRPr="00E41096">
        <w:t>arantie schränkt Ihre gesetzlichen Rechte in keiner Weise ein.</w:t>
      </w:r>
    </w:p>
    <w:p w:rsidR="00A94E94" w:rsidRDefault="002D7F9D" w:rsidP="00D143DB">
      <w:pPr>
        <w:pStyle w:val="berschrift2num"/>
      </w:pPr>
      <w:bookmarkStart w:id="84" w:name="_Toc130378726"/>
      <w:r>
        <w:t>Erklärung</w:t>
      </w:r>
      <w:bookmarkEnd w:id="84"/>
    </w:p>
    <w:p w:rsidR="00A94E94" w:rsidRDefault="00E41096" w:rsidP="00A94E94">
      <w:proofErr w:type="spellStart"/>
      <w:r w:rsidRPr="00E41096">
        <w:t>Geemarc</w:t>
      </w:r>
      <w:proofErr w:type="spellEnd"/>
      <w:r w:rsidRPr="00E41096">
        <w:t xml:space="preserve"> Telecom SA erklärt hiermit, dass </w:t>
      </w:r>
      <w:r w:rsidR="00A94E94">
        <w:t xml:space="preserve">das </w:t>
      </w:r>
      <w:r w:rsidRPr="00E41096">
        <w:t xml:space="preserve">CL100 die notwendigen Voraussetzungen sowie die weiteren betreffenden Bestimmungen der Radio- und Telecommunications Terminal Equipment </w:t>
      </w:r>
      <w:proofErr w:type="spellStart"/>
      <w:r w:rsidRPr="00E41096">
        <w:t>Directive</w:t>
      </w:r>
      <w:proofErr w:type="spellEnd"/>
      <w:r w:rsidRPr="00E41096">
        <w:t xml:space="preserve"> 2014/30/EU, insbesondere Artikel 3 Absatz 1a, 1b und Absatz 2, erfüllt.</w:t>
      </w:r>
      <w:r w:rsidR="00C62E33">
        <w:t xml:space="preserve"> </w:t>
      </w:r>
      <w:r w:rsidRPr="00E41096">
        <w:t xml:space="preserve">Das Telefon benötigt eine Mindeststromstärke von 18mA in der Leitung. Die Konformitätserklärung kann unter folgender Adresse gefunden </w:t>
      </w:r>
      <w:proofErr w:type="gramStart"/>
      <w:r w:rsidRPr="00E41096">
        <w:t>werden :</w:t>
      </w:r>
      <w:proofErr w:type="gramEnd"/>
      <w:r w:rsidRPr="00E41096">
        <w:t xml:space="preserve"> </w:t>
      </w:r>
      <w:hyperlink r:id="rId13" w:history="1">
        <w:r w:rsidR="00A94E94" w:rsidRPr="00E253E6">
          <w:rPr>
            <w:rStyle w:val="Hyperlink"/>
          </w:rPr>
          <w:t>www.geemarc.com/de</w:t>
        </w:r>
      </w:hyperlink>
    </w:p>
    <w:p w:rsidR="00A94E94" w:rsidRDefault="00E41096" w:rsidP="00A94E94">
      <w:r w:rsidRPr="00E41096">
        <w:t>Die WEEE-Richtlinie (Elektro- und Elektronikaltgeräte) wurde aufgestellt, damit Altgeräte auf beste Art und Weise verwertet werden.</w:t>
      </w:r>
      <w:r w:rsidR="00C62E33">
        <w:t xml:space="preserve"> </w:t>
      </w:r>
      <w:r w:rsidRPr="00E41096">
        <w:t>Wenn dieses Produkt defekt ist, werfen Sie es bitte nicht in Ihren Hausmüll. Bitte nutzen Sie eine der folgenden Entsorgungsmöglichkeiten:</w:t>
      </w:r>
    </w:p>
    <w:p w:rsidR="00A94E94" w:rsidRDefault="00E41096" w:rsidP="00A94E94">
      <w:pPr>
        <w:pStyle w:val="Aufzhlungszeichen"/>
      </w:pPr>
      <w:r w:rsidRPr="00E41096">
        <w:t>Entfernen Sie die Batterien und werfen Sie diese in einen geeigneten Rücknahmecontainer.</w:t>
      </w:r>
      <w:r w:rsidR="00C62E33">
        <w:t xml:space="preserve"> </w:t>
      </w:r>
      <w:r w:rsidRPr="00E41096">
        <w:t>Geben Sie das Produkt bei einer Altgerätesammelstelle ab.</w:t>
      </w:r>
    </w:p>
    <w:p w:rsidR="00A94E94" w:rsidRDefault="00E41096" w:rsidP="00A94E94">
      <w:pPr>
        <w:pStyle w:val="Aufzhlungszeichen"/>
      </w:pPr>
      <w:r w:rsidRPr="00E41096">
        <w:t>Oder geben Sie das alte Produkt dem Händler zurück. Bei Kauf eines neuen Gerätes sollte der Händler das Altgerät annehmen.</w:t>
      </w:r>
    </w:p>
    <w:p w:rsidR="00A94E94" w:rsidRDefault="00E41096" w:rsidP="00A94E94">
      <w:r w:rsidRPr="00E41096">
        <w:t>Wenn Sie sich an diese Anweisungen halten, stellen Sie den Schutz der Gesundheit und Umwelt sicher.</w:t>
      </w:r>
    </w:p>
    <w:p w:rsidR="00A94E94" w:rsidRDefault="00A94E94" w:rsidP="00D143DB">
      <w:pPr>
        <w:pStyle w:val="berschrift2num"/>
      </w:pPr>
      <w:bookmarkStart w:id="85" w:name="_Toc130378727"/>
      <w:r>
        <w:t>Hinweise zu Batterien</w:t>
      </w:r>
      <w:bookmarkEnd w:id="85"/>
    </w:p>
    <w:p w:rsidR="00A94E94" w:rsidRDefault="00E41096" w:rsidP="00C037AF">
      <w:pPr>
        <w:pStyle w:val="Aufzhlungszeichen"/>
      </w:pPr>
      <w:r w:rsidRPr="00E41096">
        <w:t>Vorsicht: Explosionsgefahr bei falschem Batterietyp</w:t>
      </w:r>
    </w:p>
    <w:p w:rsidR="00543FEE" w:rsidRDefault="00E41096" w:rsidP="00C037AF">
      <w:pPr>
        <w:pStyle w:val="Aufzhlungszeichen"/>
      </w:pPr>
      <w:r w:rsidRPr="00E41096">
        <w:t>Entsorgen Sie gebrauchte Batterien gemä</w:t>
      </w:r>
      <w:r w:rsidR="00677188">
        <w:t>ss</w:t>
      </w:r>
      <w:r w:rsidRPr="00E41096">
        <w:t xml:space="preserve"> den Anweisungen.</w:t>
      </w:r>
    </w:p>
    <w:p w:rsidR="00C037AF" w:rsidRDefault="00E41096" w:rsidP="00C037AF">
      <w:pPr>
        <w:pStyle w:val="Aufzhlungszeichen"/>
      </w:pPr>
      <w:r w:rsidRPr="00E41096">
        <w:t>Das anzubringende Namensschild befindet sich an der Unterseite des Produkts.</w:t>
      </w:r>
    </w:p>
    <w:p w:rsidR="00C037AF" w:rsidRDefault="00E41096" w:rsidP="00C037AF">
      <w:pPr>
        <w:pStyle w:val="Aufzhlungszeichen"/>
      </w:pPr>
      <w:r w:rsidRPr="00E41096">
        <w:t>Die Anbringungshöhe des Geräts sollte weniger als 2 Meter betragen.</w:t>
      </w:r>
    </w:p>
    <w:p w:rsidR="00C037AF" w:rsidRDefault="00E41096" w:rsidP="00C037AF">
      <w:pPr>
        <w:pStyle w:val="Aufzhlungszeichen"/>
      </w:pPr>
      <w:r w:rsidRPr="00E41096">
        <w:t>Vermeiden Sie die Verwendung von Batterien unter folgenden Bedingungen:</w:t>
      </w:r>
    </w:p>
    <w:p w:rsidR="00C037AF" w:rsidRDefault="00E41096" w:rsidP="00C037AF">
      <w:pPr>
        <w:pStyle w:val="Aufzhlungszeichen2"/>
      </w:pPr>
      <w:r w:rsidRPr="00E41096">
        <w:t xml:space="preserve">Hohe oder niedrige Extremtemperaturen, unter denen eine Batterie während des </w:t>
      </w:r>
      <w:r w:rsidR="00C037AF">
        <w:t>G</w:t>
      </w:r>
      <w:r w:rsidRPr="00E41096">
        <w:t>ebrauchs, der Lagerung oder des Transports leiden kann</w:t>
      </w:r>
    </w:p>
    <w:p w:rsidR="00C037AF" w:rsidRDefault="00E41096" w:rsidP="00C037AF">
      <w:pPr>
        <w:pStyle w:val="Aufzhlungszeichen2"/>
      </w:pPr>
      <w:r w:rsidRPr="00E41096">
        <w:t>Niedriger Luftdruck in gro</w:t>
      </w:r>
      <w:r w:rsidR="00677188">
        <w:t>ss</w:t>
      </w:r>
      <w:r w:rsidRPr="00E41096">
        <w:t>er Höhe</w:t>
      </w:r>
    </w:p>
    <w:p w:rsidR="00C037AF" w:rsidRDefault="00E41096" w:rsidP="00C037AF">
      <w:pPr>
        <w:pStyle w:val="Aufzhlungszeichen2"/>
      </w:pPr>
      <w:r w:rsidRPr="00E41096">
        <w:t>Ersetzen einer Batterie durch einen falschen Typ, der eine Sicherungseinrichtung überwinden kann</w:t>
      </w:r>
    </w:p>
    <w:p w:rsidR="00C037AF" w:rsidRDefault="00E41096" w:rsidP="00C037AF">
      <w:pPr>
        <w:pStyle w:val="Aufzhlungszeichen2"/>
      </w:pPr>
      <w:r w:rsidRPr="00E41096">
        <w:t>Entsorgen einer Batterie ins Feuer oder in einen hei</w:t>
      </w:r>
      <w:r w:rsidR="00677188">
        <w:t>ss</w:t>
      </w:r>
      <w:r w:rsidRPr="00E41096">
        <w:t>en Ofen oder mechanisches Zerquetschen oder Zerschneiden einer Batterie, was zu einer Explosion führen kann</w:t>
      </w:r>
    </w:p>
    <w:p w:rsidR="00C037AF" w:rsidRDefault="00E41096" w:rsidP="00C037AF">
      <w:pPr>
        <w:pStyle w:val="Aufzhlungszeichen2"/>
      </w:pPr>
      <w:r w:rsidRPr="00E41096">
        <w:t>Verlassen einer Batterie in einer Umgebung mit extrem hohen Umgebungstemperaturen, die zu einer Explosion oder zum</w:t>
      </w:r>
      <w:r w:rsidR="00C62E33">
        <w:t xml:space="preserve"> </w:t>
      </w:r>
      <w:r w:rsidRPr="00E41096">
        <w:t>Auslaufen von entflammbarer Flüssigkeit oder Gas führen kann</w:t>
      </w:r>
    </w:p>
    <w:p w:rsidR="00C037AF" w:rsidRDefault="00E41096" w:rsidP="00C037AF">
      <w:pPr>
        <w:pStyle w:val="Aufzhlungszeichen2"/>
      </w:pPr>
      <w:r w:rsidRPr="00E41096">
        <w:t>Extrem niedriger Luftdruck, der zu einer Explosion oder zum Verlust von entflammbarer Flüssigkeit oder Gas führen kann</w:t>
      </w:r>
    </w:p>
    <w:p w:rsidR="000D0937" w:rsidRPr="00C037AF" w:rsidRDefault="000D0937">
      <w:pPr>
        <w:widowControl/>
        <w:suppressAutoHyphens w:val="0"/>
      </w:pPr>
      <w:r w:rsidRPr="00C037AF">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C037AF" w:rsidRDefault="000D0937" w:rsidP="00C037AF">
      <w:pPr>
        <w:pStyle w:val="Textkrper"/>
      </w:pPr>
      <w:r>
        <w:t>Internet: www.szblind.ch</w:t>
      </w:r>
    </w:p>
    <w:sectPr w:rsidR="00A33C12" w:rsidRPr="00C037AF" w:rsidSect="00373DDA">
      <w:headerReference w:type="default" r:id="rId14"/>
      <w:footerReference w:type="default" r:id="rId15"/>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015" w:rsidRDefault="00FD4015">
      <w:r>
        <w:separator/>
      </w:r>
    </w:p>
  </w:endnote>
  <w:endnote w:type="continuationSeparator" w:id="0">
    <w:p w:rsidR="00FD4015" w:rsidRDefault="00FD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076DF4">
      <w:rPr>
        <w:noProof/>
      </w:rPr>
      <w:t>22.03.2023</w:t>
    </w:r>
    <w:r>
      <w:fldChar w:fldCharType="end"/>
    </w:r>
    <w:r>
      <w:ptab w:relativeTo="margin" w:alignment="center" w:leader="none"/>
    </w:r>
    <w:r w:rsidR="00FD4015">
      <w:fldChar w:fldCharType="begin"/>
    </w:r>
    <w:r w:rsidR="00FD4015">
      <w:instrText xml:space="preserve"> FILENAME   \* MERGEFORMAT </w:instrText>
    </w:r>
    <w:r w:rsidR="00FD4015">
      <w:fldChar w:fldCharType="separate"/>
    </w:r>
    <w:r w:rsidR="000D0937">
      <w:rPr>
        <w:noProof/>
      </w:rPr>
      <w:t>Dokument1</w:t>
    </w:r>
    <w:r w:rsidR="00FD4015">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015" w:rsidRDefault="00FD4015">
      <w:r>
        <w:separator/>
      </w:r>
    </w:p>
  </w:footnote>
  <w:footnote w:type="continuationSeparator" w:id="0">
    <w:p w:rsidR="00FD4015" w:rsidRDefault="00FD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5C51"/>
    <w:rsid w:val="00030CF4"/>
    <w:rsid w:val="00033222"/>
    <w:rsid w:val="0003350E"/>
    <w:rsid w:val="00036F1F"/>
    <w:rsid w:val="00040AF5"/>
    <w:rsid w:val="00042486"/>
    <w:rsid w:val="00055788"/>
    <w:rsid w:val="000664F1"/>
    <w:rsid w:val="0006665F"/>
    <w:rsid w:val="000669F1"/>
    <w:rsid w:val="000705A4"/>
    <w:rsid w:val="00074962"/>
    <w:rsid w:val="00074D67"/>
    <w:rsid w:val="00076DF4"/>
    <w:rsid w:val="00081D4E"/>
    <w:rsid w:val="00084F02"/>
    <w:rsid w:val="00086F22"/>
    <w:rsid w:val="000A1F1B"/>
    <w:rsid w:val="000A4F21"/>
    <w:rsid w:val="000A7DC4"/>
    <w:rsid w:val="000B43CC"/>
    <w:rsid w:val="000B5502"/>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E393D"/>
    <w:rsid w:val="000F0D23"/>
    <w:rsid w:val="000F2194"/>
    <w:rsid w:val="000F33B6"/>
    <w:rsid w:val="00103B41"/>
    <w:rsid w:val="0010631F"/>
    <w:rsid w:val="001106B5"/>
    <w:rsid w:val="0011075A"/>
    <w:rsid w:val="00111324"/>
    <w:rsid w:val="001126E8"/>
    <w:rsid w:val="001136FB"/>
    <w:rsid w:val="0011757B"/>
    <w:rsid w:val="00122B54"/>
    <w:rsid w:val="0012384B"/>
    <w:rsid w:val="0012609C"/>
    <w:rsid w:val="00126956"/>
    <w:rsid w:val="00127A61"/>
    <w:rsid w:val="0013558F"/>
    <w:rsid w:val="00141D39"/>
    <w:rsid w:val="001427A9"/>
    <w:rsid w:val="00144333"/>
    <w:rsid w:val="001451D0"/>
    <w:rsid w:val="00153C2B"/>
    <w:rsid w:val="001562DA"/>
    <w:rsid w:val="00157FCF"/>
    <w:rsid w:val="00162285"/>
    <w:rsid w:val="00165761"/>
    <w:rsid w:val="0017611A"/>
    <w:rsid w:val="001810A7"/>
    <w:rsid w:val="0018141C"/>
    <w:rsid w:val="00181B30"/>
    <w:rsid w:val="00183D5A"/>
    <w:rsid w:val="00184453"/>
    <w:rsid w:val="001867EE"/>
    <w:rsid w:val="001869C9"/>
    <w:rsid w:val="00190D23"/>
    <w:rsid w:val="00191862"/>
    <w:rsid w:val="00196CB8"/>
    <w:rsid w:val="00197A44"/>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5D3D"/>
    <w:rsid w:val="00216516"/>
    <w:rsid w:val="00217507"/>
    <w:rsid w:val="0022352A"/>
    <w:rsid w:val="00223F2A"/>
    <w:rsid w:val="00225AC9"/>
    <w:rsid w:val="00227FC5"/>
    <w:rsid w:val="002315E6"/>
    <w:rsid w:val="00232B9E"/>
    <w:rsid w:val="002370F1"/>
    <w:rsid w:val="002442BC"/>
    <w:rsid w:val="00244DA0"/>
    <w:rsid w:val="0025447D"/>
    <w:rsid w:val="002643F0"/>
    <w:rsid w:val="00282476"/>
    <w:rsid w:val="00283ADA"/>
    <w:rsid w:val="00283C92"/>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C71C2"/>
    <w:rsid w:val="002D282F"/>
    <w:rsid w:val="002D4BBA"/>
    <w:rsid w:val="002D4DD1"/>
    <w:rsid w:val="002D565B"/>
    <w:rsid w:val="002D6837"/>
    <w:rsid w:val="002D687F"/>
    <w:rsid w:val="002D7F9D"/>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441"/>
    <w:rsid w:val="003B062A"/>
    <w:rsid w:val="003B231B"/>
    <w:rsid w:val="003B3408"/>
    <w:rsid w:val="003B5FD6"/>
    <w:rsid w:val="003B6FEE"/>
    <w:rsid w:val="003C0254"/>
    <w:rsid w:val="003C4CCC"/>
    <w:rsid w:val="003C5CA4"/>
    <w:rsid w:val="003C6596"/>
    <w:rsid w:val="003C67DE"/>
    <w:rsid w:val="003D0122"/>
    <w:rsid w:val="003E1B25"/>
    <w:rsid w:val="003E258C"/>
    <w:rsid w:val="003E69D6"/>
    <w:rsid w:val="003F0290"/>
    <w:rsid w:val="003F0F57"/>
    <w:rsid w:val="003F1A81"/>
    <w:rsid w:val="003F2A80"/>
    <w:rsid w:val="003F3A9F"/>
    <w:rsid w:val="003F5B36"/>
    <w:rsid w:val="003F67AF"/>
    <w:rsid w:val="0040160D"/>
    <w:rsid w:val="004017E7"/>
    <w:rsid w:val="00404E1D"/>
    <w:rsid w:val="004059E0"/>
    <w:rsid w:val="00406D39"/>
    <w:rsid w:val="004072D0"/>
    <w:rsid w:val="00411BFE"/>
    <w:rsid w:val="00412E4D"/>
    <w:rsid w:val="004246C6"/>
    <w:rsid w:val="00425BF3"/>
    <w:rsid w:val="00431834"/>
    <w:rsid w:val="004346DA"/>
    <w:rsid w:val="0043706E"/>
    <w:rsid w:val="00446803"/>
    <w:rsid w:val="0044713B"/>
    <w:rsid w:val="0044713C"/>
    <w:rsid w:val="00450076"/>
    <w:rsid w:val="00456432"/>
    <w:rsid w:val="004579AD"/>
    <w:rsid w:val="00462CED"/>
    <w:rsid w:val="00464DFF"/>
    <w:rsid w:val="004651E9"/>
    <w:rsid w:val="004708B1"/>
    <w:rsid w:val="0047172D"/>
    <w:rsid w:val="004725D7"/>
    <w:rsid w:val="00472EEC"/>
    <w:rsid w:val="004752C0"/>
    <w:rsid w:val="004767BD"/>
    <w:rsid w:val="00477ED9"/>
    <w:rsid w:val="0048249D"/>
    <w:rsid w:val="00485BFE"/>
    <w:rsid w:val="00486AAC"/>
    <w:rsid w:val="0049098A"/>
    <w:rsid w:val="00491084"/>
    <w:rsid w:val="00494454"/>
    <w:rsid w:val="004A06A7"/>
    <w:rsid w:val="004A31A8"/>
    <w:rsid w:val="004A324E"/>
    <w:rsid w:val="004A5297"/>
    <w:rsid w:val="004A6F22"/>
    <w:rsid w:val="004A7BBB"/>
    <w:rsid w:val="004A7EA3"/>
    <w:rsid w:val="004B0AEF"/>
    <w:rsid w:val="004B1AEF"/>
    <w:rsid w:val="004B28F7"/>
    <w:rsid w:val="004B4B1C"/>
    <w:rsid w:val="004B743F"/>
    <w:rsid w:val="004C0FA7"/>
    <w:rsid w:val="004C7683"/>
    <w:rsid w:val="004D0BEB"/>
    <w:rsid w:val="004D4F62"/>
    <w:rsid w:val="004E1B9E"/>
    <w:rsid w:val="004F022B"/>
    <w:rsid w:val="004F4C29"/>
    <w:rsid w:val="00500056"/>
    <w:rsid w:val="00501CA2"/>
    <w:rsid w:val="005022D8"/>
    <w:rsid w:val="005035FB"/>
    <w:rsid w:val="005045FF"/>
    <w:rsid w:val="00506607"/>
    <w:rsid w:val="005101EB"/>
    <w:rsid w:val="00511BDE"/>
    <w:rsid w:val="0051295E"/>
    <w:rsid w:val="005161A8"/>
    <w:rsid w:val="005238DD"/>
    <w:rsid w:val="00524F3B"/>
    <w:rsid w:val="00527DC3"/>
    <w:rsid w:val="00532961"/>
    <w:rsid w:val="00534647"/>
    <w:rsid w:val="005373C4"/>
    <w:rsid w:val="00537740"/>
    <w:rsid w:val="00541A6D"/>
    <w:rsid w:val="0054347D"/>
    <w:rsid w:val="00543FEE"/>
    <w:rsid w:val="00550228"/>
    <w:rsid w:val="005519E5"/>
    <w:rsid w:val="005531F9"/>
    <w:rsid w:val="00553EDB"/>
    <w:rsid w:val="00556EB8"/>
    <w:rsid w:val="0056606A"/>
    <w:rsid w:val="00570275"/>
    <w:rsid w:val="0057175C"/>
    <w:rsid w:val="00575419"/>
    <w:rsid w:val="00580F16"/>
    <w:rsid w:val="00583BCC"/>
    <w:rsid w:val="00584714"/>
    <w:rsid w:val="00590C93"/>
    <w:rsid w:val="00592CFF"/>
    <w:rsid w:val="00596482"/>
    <w:rsid w:val="005A6185"/>
    <w:rsid w:val="005A71B6"/>
    <w:rsid w:val="005A77CF"/>
    <w:rsid w:val="005B3267"/>
    <w:rsid w:val="005B3E0B"/>
    <w:rsid w:val="005B4066"/>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061"/>
    <w:rsid w:val="00623D33"/>
    <w:rsid w:val="006249CE"/>
    <w:rsid w:val="00631745"/>
    <w:rsid w:val="006322F5"/>
    <w:rsid w:val="006407D3"/>
    <w:rsid w:val="00640F94"/>
    <w:rsid w:val="00641D5F"/>
    <w:rsid w:val="00642628"/>
    <w:rsid w:val="00644035"/>
    <w:rsid w:val="00644673"/>
    <w:rsid w:val="0065469C"/>
    <w:rsid w:val="006550E7"/>
    <w:rsid w:val="00656F10"/>
    <w:rsid w:val="00661805"/>
    <w:rsid w:val="00661C91"/>
    <w:rsid w:val="00667F8C"/>
    <w:rsid w:val="006710C6"/>
    <w:rsid w:val="006718D9"/>
    <w:rsid w:val="00671F9E"/>
    <w:rsid w:val="00673622"/>
    <w:rsid w:val="00674FD9"/>
    <w:rsid w:val="00675EE6"/>
    <w:rsid w:val="00676C5C"/>
    <w:rsid w:val="00677188"/>
    <w:rsid w:val="00686841"/>
    <w:rsid w:val="00687807"/>
    <w:rsid w:val="00690A4C"/>
    <w:rsid w:val="00691D3B"/>
    <w:rsid w:val="00692675"/>
    <w:rsid w:val="0069699D"/>
    <w:rsid w:val="006A0761"/>
    <w:rsid w:val="006A0AAF"/>
    <w:rsid w:val="006B1455"/>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16F8"/>
    <w:rsid w:val="007239A1"/>
    <w:rsid w:val="007322DD"/>
    <w:rsid w:val="00732D48"/>
    <w:rsid w:val="00736A2E"/>
    <w:rsid w:val="00742F70"/>
    <w:rsid w:val="00743D71"/>
    <w:rsid w:val="00744F03"/>
    <w:rsid w:val="0074744F"/>
    <w:rsid w:val="00751752"/>
    <w:rsid w:val="00756903"/>
    <w:rsid w:val="0076631D"/>
    <w:rsid w:val="00773227"/>
    <w:rsid w:val="00774516"/>
    <w:rsid w:val="007819B8"/>
    <w:rsid w:val="00782243"/>
    <w:rsid w:val="007905C0"/>
    <w:rsid w:val="00796283"/>
    <w:rsid w:val="00796402"/>
    <w:rsid w:val="0079731A"/>
    <w:rsid w:val="00797886"/>
    <w:rsid w:val="007A1CE4"/>
    <w:rsid w:val="007A310D"/>
    <w:rsid w:val="007A4738"/>
    <w:rsid w:val="007A762B"/>
    <w:rsid w:val="007C01B4"/>
    <w:rsid w:val="007C1FCF"/>
    <w:rsid w:val="007C240F"/>
    <w:rsid w:val="007C554B"/>
    <w:rsid w:val="007D1A00"/>
    <w:rsid w:val="007D3816"/>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5733"/>
    <w:rsid w:val="0081691F"/>
    <w:rsid w:val="00816FC1"/>
    <w:rsid w:val="00823C90"/>
    <w:rsid w:val="008250B6"/>
    <w:rsid w:val="0083039B"/>
    <w:rsid w:val="008356A2"/>
    <w:rsid w:val="008360AD"/>
    <w:rsid w:val="00841457"/>
    <w:rsid w:val="0084175A"/>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0E9B"/>
    <w:rsid w:val="008D2F07"/>
    <w:rsid w:val="008D7DBC"/>
    <w:rsid w:val="008E46A5"/>
    <w:rsid w:val="008E4822"/>
    <w:rsid w:val="008E5597"/>
    <w:rsid w:val="008E7BC4"/>
    <w:rsid w:val="00900628"/>
    <w:rsid w:val="00901520"/>
    <w:rsid w:val="00901ECD"/>
    <w:rsid w:val="00905663"/>
    <w:rsid w:val="0091207E"/>
    <w:rsid w:val="009146FA"/>
    <w:rsid w:val="00922006"/>
    <w:rsid w:val="0092298B"/>
    <w:rsid w:val="00922D27"/>
    <w:rsid w:val="00926506"/>
    <w:rsid w:val="00927745"/>
    <w:rsid w:val="00934834"/>
    <w:rsid w:val="00934D67"/>
    <w:rsid w:val="00935741"/>
    <w:rsid w:val="00936149"/>
    <w:rsid w:val="00937424"/>
    <w:rsid w:val="00942C1B"/>
    <w:rsid w:val="00945515"/>
    <w:rsid w:val="00946C5D"/>
    <w:rsid w:val="00946FB3"/>
    <w:rsid w:val="00953FEB"/>
    <w:rsid w:val="00955581"/>
    <w:rsid w:val="009626E6"/>
    <w:rsid w:val="00964399"/>
    <w:rsid w:val="00965B4A"/>
    <w:rsid w:val="00967B3F"/>
    <w:rsid w:val="00970D92"/>
    <w:rsid w:val="00971BE7"/>
    <w:rsid w:val="009727A5"/>
    <w:rsid w:val="00976E76"/>
    <w:rsid w:val="00976FBD"/>
    <w:rsid w:val="00981C88"/>
    <w:rsid w:val="00985224"/>
    <w:rsid w:val="00985D9A"/>
    <w:rsid w:val="00987881"/>
    <w:rsid w:val="009909C1"/>
    <w:rsid w:val="00990BBC"/>
    <w:rsid w:val="00991767"/>
    <w:rsid w:val="009918DD"/>
    <w:rsid w:val="00993C71"/>
    <w:rsid w:val="00994FD3"/>
    <w:rsid w:val="009966F5"/>
    <w:rsid w:val="009974C3"/>
    <w:rsid w:val="009A003C"/>
    <w:rsid w:val="009A2499"/>
    <w:rsid w:val="009A32F6"/>
    <w:rsid w:val="009A47DB"/>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24447"/>
    <w:rsid w:val="00A33C12"/>
    <w:rsid w:val="00A350AD"/>
    <w:rsid w:val="00A436AA"/>
    <w:rsid w:val="00A44E33"/>
    <w:rsid w:val="00A52317"/>
    <w:rsid w:val="00A533DC"/>
    <w:rsid w:val="00A549C9"/>
    <w:rsid w:val="00A577E9"/>
    <w:rsid w:val="00A61C37"/>
    <w:rsid w:val="00A63C0F"/>
    <w:rsid w:val="00A66A13"/>
    <w:rsid w:val="00A67EB4"/>
    <w:rsid w:val="00A7299D"/>
    <w:rsid w:val="00A76120"/>
    <w:rsid w:val="00A82EC0"/>
    <w:rsid w:val="00A838B7"/>
    <w:rsid w:val="00A91592"/>
    <w:rsid w:val="00A926C5"/>
    <w:rsid w:val="00A94E94"/>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E291D"/>
    <w:rsid w:val="00AF03BA"/>
    <w:rsid w:val="00AF07A6"/>
    <w:rsid w:val="00AF3C6C"/>
    <w:rsid w:val="00B01617"/>
    <w:rsid w:val="00B01DDC"/>
    <w:rsid w:val="00B044F1"/>
    <w:rsid w:val="00B04D17"/>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054A"/>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037AF"/>
    <w:rsid w:val="00C10B0C"/>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353"/>
    <w:rsid w:val="00C61F0D"/>
    <w:rsid w:val="00C62E33"/>
    <w:rsid w:val="00C67902"/>
    <w:rsid w:val="00C736F1"/>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5BDA"/>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43DB"/>
    <w:rsid w:val="00D15AB4"/>
    <w:rsid w:val="00D173F3"/>
    <w:rsid w:val="00D17834"/>
    <w:rsid w:val="00D20429"/>
    <w:rsid w:val="00D21084"/>
    <w:rsid w:val="00D21158"/>
    <w:rsid w:val="00D233FE"/>
    <w:rsid w:val="00D3013A"/>
    <w:rsid w:val="00D33664"/>
    <w:rsid w:val="00D34DA2"/>
    <w:rsid w:val="00D34F5F"/>
    <w:rsid w:val="00D36E14"/>
    <w:rsid w:val="00D376CF"/>
    <w:rsid w:val="00D54910"/>
    <w:rsid w:val="00D57EC2"/>
    <w:rsid w:val="00D60ED6"/>
    <w:rsid w:val="00D6123B"/>
    <w:rsid w:val="00D63943"/>
    <w:rsid w:val="00D63A68"/>
    <w:rsid w:val="00D71253"/>
    <w:rsid w:val="00D72ED2"/>
    <w:rsid w:val="00D76DE8"/>
    <w:rsid w:val="00D76FE1"/>
    <w:rsid w:val="00D779A9"/>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DF4C0C"/>
    <w:rsid w:val="00E00E38"/>
    <w:rsid w:val="00E07BF3"/>
    <w:rsid w:val="00E1093D"/>
    <w:rsid w:val="00E22D23"/>
    <w:rsid w:val="00E23140"/>
    <w:rsid w:val="00E260F8"/>
    <w:rsid w:val="00E26240"/>
    <w:rsid w:val="00E266F9"/>
    <w:rsid w:val="00E27100"/>
    <w:rsid w:val="00E31981"/>
    <w:rsid w:val="00E32CF2"/>
    <w:rsid w:val="00E35665"/>
    <w:rsid w:val="00E405B8"/>
    <w:rsid w:val="00E409A5"/>
    <w:rsid w:val="00E40F59"/>
    <w:rsid w:val="00E41096"/>
    <w:rsid w:val="00E4338C"/>
    <w:rsid w:val="00E43E10"/>
    <w:rsid w:val="00E46069"/>
    <w:rsid w:val="00E5539E"/>
    <w:rsid w:val="00E57273"/>
    <w:rsid w:val="00E67E3B"/>
    <w:rsid w:val="00E70F58"/>
    <w:rsid w:val="00E71716"/>
    <w:rsid w:val="00E72CE3"/>
    <w:rsid w:val="00E76345"/>
    <w:rsid w:val="00E76720"/>
    <w:rsid w:val="00E800D6"/>
    <w:rsid w:val="00E860C0"/>
    <w:rsid w:val="00E863ED"/>
    <w:rsid w:val="00E92EF5"/>
    <w:rsid w:val="00E94984"/>
    <w:rsid w:val="00E95834"/>
    <w:rsid w:val="00EA0F8D"/>
    <w:rsid w:val="00EA1549"/>
    <w:rsid w:val="00EA3CB0"/>
    <w:rsid w:val="00EB0C50"/>
    <w:rsid w:val="00EB2265"/>
    <w:rsid w:val="00EC1CC8"/>
    <w:rsid w:val="00EC2238"/>
    <w:rsid w:val="00EC228F"/>
    <w:rsid w:val="00EC3AE2"/>
    <w:rsid w:val="00EC3D05"/>
    <w:rsid w:val="00EC5433"/>
    <w:rsid w:val="00EC55C6"/>
    <w:rsid w:val="00ED185B"/>
    <w:rsid w:val="00ED2200"/>
    <w:rsid w:val="00ED7284"/>
    <w:rsid w:val="00ED76C6"/>
    <w:rsid w:val="00EE0C25"/>
    <w:rsid w:val="00EE1D37"/>
    <w:rsid w:val="00EE4ECA"/>
    <w:rsid w:val="00EE5462"/>
    <w:rsid w:val="00EE56F1"/>
    <w:rsid w:val="00EF1201"/>
    <w:rsid w:val="00EF1E7B"/>
    <w:rsid w:val="00EF4D2D"/>
    <w:rsid w:val="00EF64B8"/>
    <w:rsid w:val="00EF660D"/>
    <w:rsid w:val="00F041D2"/>
    <w:rsid w:val="00F15E72"/>
    <w:rsid w:val="00F16E50"/>
    <w:rsid w:val="00F21066"/>
    <w:rsid w:val="00F26584"/>
    <w:rsid w:val="00F35FD6"/>
    <w:rsid w:val="00F443C8"/>
    <w:rsid w:val="00F5022C"/>
    <w:rsid w:val="00F61E81"/>
    <w:rsid w:val="00F634CC"/>
    <w:rsid w:val="00F6396C"/>
    <w:rsid w:val="00F6695E"/>
    <w:rsid w:val="00F66D68"/>
    <w:rsid w:val="00F70C1A"/>
    <w:rsid w:val="00F71A72"/>
    <w:rsid w:val="00F76371"/>
    <w:rsid w:val="00F7686F"/>
    <w:rsid w:val="00F77118"/>
    <w:rsid w:val="00F77673"/>
    <w:rsid w:val="00F81384"/>
    <w:rsid w:val="00F81CE9"/>
    <w:rsid w:val="00F84F37"/>
    <w:rsid w:val="00F85B33"/>
    <w:rsid w:val="00F92924"/>
    <w:rsid w:val="00F95176"/>
    <w:rsid w:val="00FA2E93"/>
    <w:rsid w:val="00FA38C3"/>
    <w:rsid w:val="00FB2F13"/>
    <w:rsid w:val="00FC3CDA"/>
    <w:rsid w:val="00FC79AA"/>
    <w:rsid w:val="00FD02BF"/>
    <w:rsid w:val="00FD4015"/>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E4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emarc.com/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eemarc.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2073DD"/>
    <w:rsid w:val="003C7D30"/>
    <w:rsid w:val="004F1AF0"/>
    <w:rsid w:val="006336B0"/>
    <w:rsid w:val="007E7595"/>
    <w:rsid w:val="0093346A"/>
    <w:rsid w:val="00973833"/>
    <w:rsid w:val="00D4620F"/>
    <w:rsid w:val="00E66D64"/>
    <w:rsid w:val="00F104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EA17F2F-0F4C-4962-A016-2F234C4D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2091</Words>
  <Characters>13178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15239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61</cp:revision>
  <cp:lastPrinted>2021-02-02T09:37:00Z</cp:lastPrinted>
  <dcterms:created xsi:type="dcterms:W3CDTF">2022-03-08T10:28:00Z</dcterms:created>
  <dcterms:modified xsi:type="dcterms:W3CDTF">2023-03-22T11:02:00Z</dcterms:modified>
</cp:coreProperties>
</file>