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7405D5" w:rsidRDefault="00EB4546" w:rsidP="00566E51">
      <w:pPr>
        <w:pStyle w:val="Titel"/>
        <w:rPr>
          <w:lang w:val="fr-CH"/>
        </w:rPr>
      </w:pPr>
      <w:r w:rsidRPr="007405D5">
        <w:rPr>
          <w:lang w:val="fr-CH"/>
        </w:rPr>
        <w:t>Mode d'emploi</w:t>
      </w:r>
      <w:r w:rsidR="007405D5" w:rsidRPr="007405D5">
        <w:rPr>
          <w:lang w:val="fr-CH"/>
        </w:rPr>
        <w:br/>
        <w:t>Perkins mono manuelle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7405D5" w:rsidP="00EB4546">
      <w:pPr>
        <w:pStyle w:val="Textkrper"/>
      </w:pPr>
      <w:r w:rsidRPr="007405D5">
        <w:drawing>
          <wp:inline distT="0" distB="0" distL="0" distR="0" wp14:anchorId="29FADD6D" wp14:editId="180D6868">
            <wp:extent cx="3937000" cy="2952750"/>
            <wp:effectExtent l="0" t="0" r="6350" b="0"/>
            <wp:docPr id="4" name="Grafik 4" descr="Image perkins mono man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 SZB Artikel\03_050_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7405D5">
        <w:t>03.050</w:t>
      </w:r>
    </w:p>
    <w:p w:rsidR="00EB4546" w:rsidRDefault="00EB4546" w:rsidP="00EB4546">
      <w:pPr>
        <w:pStyle w:val="Textkrper"/>
      </w:pPr>
      <w:r>
        <w:t xml:space="preserve">Etat : </w:t>
      </w:r>
      <w:r w:rsidR="007405D5">
        <w:t>25.06.2015</w:t>
      </w:r>
    </w:p>
    <w:p w:rsidR="00EB4546" w:rsidRDefault="00EB4546">
      <w:pPr>
        <w:widowControl/>
        <w:suppressAutoHyphens w:val="0"/>
      </w:pPr>
      <w:r>
        <w:br w:type="page"/>
      </w:r>
    </w:p>
    <w:p w:rsidR="007405D5" w:rsidRPr="007405D5" w:rsidRDefault="007405D5" w:rsidP="007405D5">
      <w:r w:rsidRPr="007405D5">
        <w:lastRenderedPageBreak/>
        <w:t>L’utilisation de base est identique à celle de la machine à écrire en braille PERKINS standard, à une exception près, qui est la suivante:</w:t>
      </w:r>
    </w:p>
    <w:p w:rsidR="00EB4546" w:rsidRDefault="007405D5" w:rsidP="007405D5">
      <w:pPr>
        <w:widowControl/>
        <w:suppressAutoHyphens w:val="0"/>
      </w:pPr>
      <w:r w:rsidRPr="007405D5">
        <w:t>Il faut commencer à écrire à l’aide du groupe de points de gauche. Lorsque l’on tape les touches correspondant à ces points (= touches 2, 3 et 4 pour les points en braille 3, 2 et 1), elles demeurent enfoncées. On peut alors immédiatement actionner, avec la MEME MAIN, les touches du groupe de points de droite (touches 6, 7 et 8 pour les points en braille 4, 5 et 6). Lorsque l’on presse la rangée de touches de droite, les touches de gauche se relèvent et reviennent automatiquement dans leur position de départ; on peut donc commencer à taper le prochain signe à l’aide du groupe de points de gauche.</w:t>
      </w:r>
      <w:r w:rsidR="00EB4546"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7405D5" w:rsidRDefault="00145FE2" w:rsidP="00EB4546">
      <w:pPr>
        <w:pStyle w:val="Textkrper"/>
        <w:rPr>
          <w:lang w:val="de-CH"/>
        </w:rPr>
      </w:pPr>
      <w:r w:rsidRPr="007405D5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7405D5">
        <w:rPr>
          <w:lang w:val="de-CH"/>
        </w:rPr>
        <w:t>Niederlenzer Kirchweg 1</w:t>
      </w:r>
    </w:p>
    <w:p w:rsidR="0064143F" w:rsidRPr="007405D5" w:rsidRDefault="0064143F" w:rsidP="00EB4546">
      <w:pPr>
        <w:pStyle w:val="Textkrper"/>
        <w:rPr>
          <w:lang w:val="de-CH"/>
        </w:rPr>
      </w:pPr>
      <w:r w:rsidRPr="007405D5">
        <w:rPr>
          <w:lang w:val="de-CH"/>
        </w:rPr>
        <w:t>5600 Lenzburg</w:t>
      </w:r>
    </w:p>
    <w:p w:rsidR="00EB4546" w:rsidRPr="007405D5" w:rsidRDefault="00EB4546" w:rsidP="00EB4546">
      <w:pPr>
        <w:pStyle w:val="Textkrper"/>
        <w:rPr>
          <w:lang w:val="de-CH"/>
        </w:rPr>
      </w:pPr>
      <w:r w:rsidRPr="007405D5">
        <w:rPr>
          <w:lang w:val="de-CH"/>
        </w:rPr>
        <w:t>Tel</w:t>
      </w:r>
      <w:r w:rsidRPr="007405D5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bookmarkStart w:id="1" w:name="_GoBack"/>
      <w:bookmarkEnd w:id="1"/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173" w:rsidRDefault="00130173">
      <w:r>
        <w:separator/>
      </w:r>
    </w:p>
  </w:endnote>
  <w:endnote w:type="continuationSeparator" w:id="0">
    <w:p w:rsidR="00130173" w:rsidRDefault="0013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7405D5">
      <w:t>06.07.2023</w:t>
    </w:r>
    <w:r>
      <w:fldChar w:fldCharType="end"/>
    </w:r>
    <w:r>
      <w:ptab w:relativeTo="margin" w:alignment="center" w:leader="none"/>
    </w:r>
    <w:r w:rsidR="00130173">
      <w:fldChar w:fldCharType="begin"/>
    </w:r>
    <w:r w:rsidR="00130173">
      <w:instrText xml:space="preserve"> FILENAME   \* MERGEFORMAT </w:instrText>
    </w:r>
    <w:r w:rsidR="00130173">
      <w:fldChar w:fldCharType="separate"/>
    </w:r>
    <w:r w:rsidR="007F15E6">
      <w:t>Dokument2</w:t>
    </w:r>
    <w:r w:rsidR="00130173">
      <w:fldChar w:fldCharType="end"/>
    </w:r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173" w:rsidRDefault="00130173">
      <w:r>
        <w:separator/>
      </w:r>
    </w:p>
  </w:footnote>
  <w:footnote w:type="continuationSeparator" w:id="0">
    <w:p w:rsidR="00130173" w:rsidRDefault="0013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0173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87DCF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05D5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413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A03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534E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A98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A6B695C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253250"/>
    <w:rsid w:val="00373DDC"/>
    <w:rsid w:val="005303AE"/>
    <w:rsid w:val="00AD18DA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7DE968F-6BC0-478F-872E-6A6C53E8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172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1258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3</cp:revision>
  <cp:lastPrinted>2021-02-16T15:17:00Z</cp:lastPrinted>
  <dcterms:created xsi:type="dcterms:W3CDTF">2023-07-06T09:14:00Z</dcterms:created>
  <dcterms:modified xsi:type="dcterms:W3CDTF">2023-08-24T13:40:00Z</dcterms:modified>
</cp:coreProperties>
</file>