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A41A37" w:rsidRDefault="00EB4546" w:rsidP="00566E51">
      <w:pPr>
        <w:pStyle w:val="Titel"/>
        <w:rPr>
          <w:lang w:val="fr-CH"/>
        </w:rPr>
      </w:pPr>
      <w:r w:rsidRPr="00A41A37">
        <w:rPr>
          <w:lang w:val="fr-CH"/>
        </w:rPr>
        <w:t>Mode d'emploi</w:t>
      </w:r>
      <w:r w:rsidR="00A41A37" w:rsidRPr="00A41A37">
        <w:rPr>
          <w:lang w:val="fr-CH"/>
        </w:rPr>
        <w:t xml:space="preserve"> Montre parlante </w:t>
      </w:r>
      <w:proofErr w:type="spellStart"/>
      <w:r w:rsidR="00A41A37" w:rsidRPr="00A41A37">
        <w:rPr>
          <w:lang w:val="fr-CH"/>
        </w:rPr>
        <w:t>DianaTalks</w:t>
      </w:r>
      <w:proofErr w:type="spellEnd"/>
    </w:p>
    <w:p w:rsidR="00EB4546" w:rsidRDefault="00EB4546" w:rsidP="00EB4546">
      <w:pPr>
        <w:pStyle w:val="Textkrper"/>
      </w:pPr>
    </w:p>
    <w:p w:rsidR="00EB4546" w:rsidRDefault="00EB4546" w:rsidP="00EB4546">
      <w:pPr>
        <w:pStyle w:val="Textkrper"/>
      </w:pPr>
    </w:p>
    <w:p w:rsidR="00EB4546" w:rsidRDefault="00A41A37" w:rsidP="00EB4546">
      <w:pPr>
        <w:pStyle w:val="Textkrper"/>
      </w:pPr>
      <w:r w:rsidRPr="00A41A37">
        <w:drawing>
          <wp:inline distT="0" distB="0" distL="0" distR="0" wp14:anchorId="3C0B6F80" wp14:editId="1DC14EC1">
            <wp:extent cx="5495925" cy="3517787"/>
            <wp:effectExtent l="0" t="0" r="0" b="6985"/>
            <wp:docPr id="1" name="Grafik 1" descr="Image montre-bracelet Diana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7_6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2854" cy="3522222"/>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A41A37">
        <w:t>07.612</w:t>
      </w:r>
    </w:p>
    <w:p w:rsidR="00EB4546" w:rsidRDefault="00EB4546" w:rsidP="00EB4546">
      <w:pPr>
        <w:pStyle w:val="Textkrper"/>
      </w:pPr>
      <w:r>
        <w:t xml:space="preserve">Etat : </w:t>
      </w:r>
      <w:r w:rsidR="00A41A37">
        <w:t>11.09.2023</w:t>
      </w:r>
    </w:p>
    <w:p w:rsidR="00EB4546" w:rsidRDefault="00EB4546">
      <w:pPr>
        <w:widowControl/>
        <w:suppressAutoHyphens w:val="0"/>
      </w:pPr>
      <w:r>
        <w:br w:type="page"/>
      </w:r>
    </w:p>
    <w:p w:rsidR="0023484B" w:rsidRPr="00A41A37" w:rsidRDefault="0023484B" w:rsidP="001A17AF">
      <w:pPr>
        <w:pStyle w:val="Inhaltsverzeichnisberschrift"/>
      </w:pPr>
      <w:r w:rsidRPr="00A41A37">
        <w:lastRenderedPageBreak/>
        <w:t>Table des matières</w:t>
      </w:r>
    </w:p>
    <w:p w:rsidR="00C30422"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5324644" w:history="1">
        <w:r w:rsidR="00C30422" w:rsidRPr="002A26AA">
          <w:rPr>
            <w:rStyle w:val="Hyperlink"/>
          </w:rPr>
          <w:t>1.</w:t>
        </w:r>
        <w:r w:rsidR="00C30422">
          <w:rPr>
            <w:rFonts w:eastAsiaTheme="minorEastAsia" w:cstheme="minorBidi"/>
            <w:b w:val="0"/>
            <w:kern w:val="0"/>
            <w:szCs w:val="22"/>
            <w:lang w:val="de-CH"/>
          </w:rPr>
          <w:tab/>
        </w:r>
        <w:r w:rsidR="00C30422" w:rsidRPr="002A26AA">
          <w:rPr>
            <w:rStyle w:val="Hyperlink"/>
          </w:rPr>
          <w:t>Description de la montre</w:t>
        </w:r>
        <w:r w:rsidR="00C30422">
          <w:rPr>
            <w:webHidden/>
          </w:rPr>
          <w:tab/>
        </w:r>
        <w:r w:rsidR="00C30422">
          <w:rPr>
            <w:webHidden/>
          </w:rPr>
          <w:fldChar w:fldCharType="begin"/>
        </w:r>
        <w:r w:rsidR="00C30422">
          <w:rPr>
            <w:webHidden/>
          </w:rPr>
          <w:instrText xml:space="preserve"> PAGEREF _Toc145324644 \h </w:instrText>
        </w:r>
        <w:r w:rsidR="00C30422">
          <w:rPr>
            <w:webHidden/>
          </w:rPr>
        </w:r>
        <w:r w:rsidR="00C30422">
          <w:rPr>
            <w:webHidden/>
          </w:rPr>
          <w:fldChar w:fldCharType="separate"/>
        </w:r>
        <w:r w:rsidR="00C30422">
          <w:rPr>
            <w:webHidden/>
          </w:rPr>
          <w:t>3</w:t>
        </w:r>
        <w:r w:rsidR="00C30422">
          <w:rPr>
            <w:webHidden/>
          </w:rPr>
          <w:fldChar w:fldCharType="end"/>
        </w:r>
      </w:hyperlink>
    </w:p>
    <w:p w:rsidR="00C30422" w:rsidRDefault="00C30422">
      <w:pPr>
        <w:pStyle w:val="Verzeichnis1"/>
        <w:rPr>
          <w:rFonts w:eastAsiaTheme="minorEastAsia" w:cstheme="minorBidi"/>
          <w:b w:val="0"/>
          <w:kern w:val="0"/>
          <w:szCs w:val="22"/>
          <w:lang w:val="de-CH"/>
        </w:rPr>
      </w:pPr>
      <w:hyperlink w:anchor="_Toc145324645" w:history="1">
        <w:r w:rsidRPr="002A26AA">
          <w:rPr>
            <w:rStyle w:val="Hyperlink"/>
          </w:rPr>
          <w:t>2.</w:t>
        </w:r>
        <w:r>
          <w:rPr>
            <w:rFonts w:eastAsiaTheme="minorEastAsia" w:cstheme="minorBidi"/>
            <w:b w:val="0"/>
            <w:kern w:val="0"/>
            <w:szCs w:val="22"/>
            <w:lang w:val="de-CH"/>
          </w:rPr>
          <w:tab/>
        </w:r>
        <w:r w:rsidRPr="002A26AA">
          <w:rPr>
            <w:rStyle w:val="Hyperlink"/>
          </w:rPr>
          <w:t>Allumer / Eteindre la fonction</w:t>
        </w:r>
        <w:r>
          <w:rPr>
            <w:webHidden/>
          </w:rPr>
          <w:tab/>
        </w:r>
        <w:r>
          <w:rPr>
            <w:webHidden/>
          </w:rPr>
          <w:fldChar w:fldCharType="begin"/>
        </w:r>
        <w:r>
          <w:rPr>
            <w:webHidden/>
          </w:rPr>
          <w:instrText xml:space="preserve"> PAGEREF _Toc145324645 \h </w:instrText>
        </w:r>
        <w:r>
          <w:rPr>
            <w:webHidden/>
          </w:rPr>
        </w:r>
        <w:r>
          <w:rPr>
            <w:webHidden/>
          </w:rPr>
          <w:fldChar w:fldCharType="separate"/>
        </w:r>
        <w:r>
          <w:rPr>
            <w:webHidden/>
          </w:rPr>
          <w:t>3</w:t>
        </w:r>
        <w:r>
          <w:rPr>
            <w:webHidden/>
          </w:rPr>
          <w:fldChar w:fldCharType="end"/>
        </w:r>
      </w:hyperlink>
    </w:p>
    <w:p w:rsidR="00C30422" w:rsidRDefault="00C30422">
      <w:pPr>
        <w:pStyle w:val="Verzeichnis1"/>
        <w:rPr>
          <w:rFonts w:eastAsiaTheme="minorEastAsia" w:cstheme="minorBidi"/>
          <w:b w:val="0"/>
          <w:kern w:val="0"/>
          <w:szCs w:val="22"/>
          <w:lang w:val="de-CH"/>
        </w:rPr>
      </w:pPr>
      <w:hyperlink w:anchor="_Toc145324646" w:history="1">
        <w:r w:rsidRPr="002A26AA">
          <w:rPr>
            <w:rStyle w:val="Hyperlink"/>
          </w:rPr>
          <w:t>3.</w:t>
        </w:r>
        <w:r>
          <w:rPr>
            <w:rFonts w:eastAsiaTheme="minorEastAsia" w:cstheme="minorBidi"/>
            <w:b w:val="0"/>
            <w:kern w:val="0"/>
            <w:szCs w:val="22"/>
            <w:lang w:val="de-CH"/>
          </w:rPr>
          <w:tab/>
        </w:r>
        <w:r w:rsidRPr="002A26AA">
          <w:rPr>
            <w:rStyle w:val="Hyperlink"/>
          </w:rPr>
          <w:t>Réglage du cadran de la montre</w:t>
        </w:r>
        <w:r>
          <w:rPr>
            <w:webHidden/>
          </w:rPr>
          <w:tab/>
        </w:r>
        <w:r>
          <w:rPr>
            <w:webHidden/>
          </w:rPr>
          <w:fldChar w:fldCharType="begin"/>
        </w:r>
        <w:r>
          <w:rPr>
            <w:webHidden/>
          </w:rPr>
          <w:instrText xml:space="preserve"> PAGEREF _Toc145324646 \h </w:instrText>
        </w:r>
        <w:r>
          <w:rPr>
            <w:webHidden/>
          </w:rPr>
        </w:r>
        <w:r>
          <w:rPr>
            <w:webHidden/>
          </w:rPr>
          <w:fldChar w:fldCharType="separate"/>
        </w:r>
        <w:r>
          <w:rPr>
            <w:webHidden/>
          </w:rPr>
          <w:t>3</w:t>
        </w:r>
        <w:r>
          <w:rPr>
            <w:webHidden/>
          </w:rPr>
          <w:fldChar w:fldCharType="end"/>
        </w:r>
      </w:hyperlink>
    </w:p>
    <w:p w:rsidR="00C30422" w:rsidRDefault="00C30422">
      <w:pPr>
        <w:pStyle w:val="Verzeichnis1"/>
        <w:rPr>
          <w:rFonts w:eastAsiaTheme="minorEastAsia" w:cstheme="minorBidi"/>
          <w:b w:val="0"/>
          <w:kern w:val="0"/>
          <w:szCs w:val="22"/>
          <w:lang w:val="de-CH"/>
        </w:rPr>
      </w:pPr>
      <w:hyperlink w:anchor="_Toc145324647" w:history="1">
        <w:r w:rsidRPr="002A26AA">
          <w:rPr>
            <w:rStyle w:val="Hyperlink"/>
          </w:rPr>
          <w:t>4.</w:t>
        </w:r>
        <w:r>
          <w:rPr>
            <w:rFonts w:eastAsiaTheme="minorEastAsia" w:cstheme="minorBidi"/>
            <w:b w:val="0"/>
            <w:kern w:val="0"/>
            <w:szCs w:val="22"/>
            <w:lang w:val="de-CH"/>
          </w:rPr>
          <w:tab/>
        </w:r>
        <w:r w:rsidRPr="002A26AA">
          <w:rPr>
            <w:rStyle w:val="Hyperlink"/>
          </w:rPr>
          <w:t>Réglage des heures et minutes</w:t>
        </w:r>
        <w:r>
          <w:rPr>
            <w:webHidden/>
          </w:rPr>
          <w:tab/>
        </w:r>
        <w:r>
          <w:rPr>
            <w:webHidden/>
          </w:rPr>
          <w:fldChar w:fldCharType="begin"/>
        </w:r>
        <w:r>
          <w:rPr>
            <w:webHidden/>
          </w:rPr>
          <w:instrText xml:space="preserve"> PAGEREF _Toc145324647 \h </w:instrText>
        </w:r>
        <w:r>
          <w:rPr>
            <w:webHidden/>
          </w:rPr>
        </w:r>
        <w:r>
          <w:rPr>
            <w:webHidden/>
          </w:rPr>
          <w:fldChar w:fldCharType="separate"/>
        </w:r>
        <w:r>
          <w:rPr>
            <w:webHidden/>
          </w:rPr>
          <w:t>3</w:t>
        </w:r>
        <w:r>
          <w:rPr>
            <w:webHidden/>
          </w:rPr>
          <w:fldChar w:fldCharType="end"/>
        </w:r>
      </w:hyperlink>
    </w:p>
    <w:p w:rsidR="00C30422" w:rsidRDefault="00C30422">
      <w:pPr>
        <w:pStyle w:val="Verzeichnis1"/>
        <w:rPr>
          <w:rFonts w:eastAsiaTheme="minorEastAsia" w:cstheme="minorBidi"/>
          <w:b w:val="0"/>
          <w:kern w:val="0"/>
          <w:szCs w:val="22"/>
          <w:lang w:val="de-CH"/>
        </w:rPr>
      </w:pPr>
      <w:hyperlink w:anchor="_Toc145324648" w:history="1">
        <w:r w:rsidRPr="002A26AA">
          <w:rPr>
            <w:rStyle w:val="Hyperlink"/>
          </w:rPr>
          <w:t>5.</w:t>
        </w:r>
        <w:r>
          <w:rPr>
            <w:rFonts w:eastAsiaTheme="minorEastAsia" w:cstheme="minorBidi"/>
            <w:b w:val="0"/>
            <w:kern w:val="0"/>
            <w:szCs w:val="22"/>
            <w:lang w:val="de-CH"/>
          </w:rPr>
          <w:tab/>
        </w:r>
        <w:r w:rsidRPr="002A26AA">
          <w:rPr>
            <w:rStyle w:val="Hyperlink"/>
          </w:rPr>
          <w:t>Réglage de la langue et dujour</w:t>
        </w:r>
        <w:r>
          <w:rPr>
            <w:webHidden/>
          </w:rPr>
          <w:tab/>
        </w:r>
        <w:r>
          <w:rPr>
            <w:webHidden/>
          </w:rPr>
          <w:fldChar w:fldCharType="begin"/>
        </w:r>
        <w:r>
          <w:rPr>
            <w:webHidden/>
          </w:rPr>
          <w:instrText xml:space="preserve"> PAGEREF _Toc145324648 \h </w:instrText>
        </w:r>
        <w:r>
          <w:rPr>
            <w:webHidden/>
          </w:rPr>
        </w:r>
        <w:r>
          <w:rPr>
            <w:webHidden/>
          </w:rPr>
          <w:fldChar w:fldCharType="separate"/>
        </w:r>
        <w:r>
          <w:rPr>
            <w:webHidden/>
          </w:rPr>
          <w:t>3</w:t>
        </w:r>
        <w:r>
          <w:rPr>
            <w:webHidden/>
          </w:rPr>
          <w:fldChar w:fldCharType="end"/>
        </w:r>
      </w:hyperlink>
    </w:p>
    <w:p w:rsidR="00C30422" w:rsidRDefault="00C30422">
      <w:pPr>
        <w:pStyle w:val="Verzeichnis2"/>
        <w:rPr>
          <w:rFonts w:eastAsiaTheme="minorEastAsia" w:cstheme="minorBidi"/>
          <w:kern w:val="0"/>
          <w:szCs w:val="22"/>
          <w:lang w:val="de-CH"/>
        </w:rPr>
      </w:pPr>
      <w:hyperlink w:anchor="_Toc145324649" w:history="1">
        <w:r w:rsidRPr="002A26AA">
          <w:rPr>
            <w:rStyle w:val="Hyperlink"/>
          </w:rPr>
          <w:t>5.1.</w:t>
        </w:r>
        <w:r>
          <w:rPr>
            <w:rFonts w:eastAsiaTheme="minorEastAsia" w:cstheme="minorBidi"/>
            <w:kern w:val="0"/>
            <w:szCs w:val="22"/>
            <w:lang w:val="de-CH"/>
          </w:rPr>
          <w:tab/>
        </w:r>
        <w:r w:rsidRPr="002A26AA">
          <w:rPr>
            <w:rStyle w:val="Hyperlink"/>
          </w:rPr>
          <w:t>Langue</w:t>
        </w:r>
        <w:r>
          <w:rPr>
            <w:webHidden/>
          </w:rPr>
          <w:tab/>
        </w:r>
        <w:r>
          <w:rPr>
            <w:webHidden/>
          </w:rPr>
          <w:fldChar w:fldCharType="begin"/>
        </w:r>
        <w:r>
          <w:rPr>
            <w:webHidden/>
          </w:rPr>
          <w:instrText xml:space="preserve"> PAGEREF _Toc145324649 \h </w:instrText>
        </w:r>
        <w:r>
          <w:rPr>
            <w:webHidden/>
          </w:rPr>
        </w:r>
        <w:r>
          <w:rPr>
            <w:webHidden/>
          </w:rPr>
          <w:fldChar w:fldCharType="separate"/>
        </w:r>
        <w:r>
          <w:rPr>
            <w:webHidden/>
          </w:rPr>
          <w:t>4</w:t>
        </w:r>
        <w:r>
          <w:rPr>
            <w:webHidden/>
          </w:rPr>
          <w:fldChar w:fldCharType="end"/>
        </w:r>
      </w:hyperlink>
    </w:p>
    <w:p w:rsidR="00C30422" w:rsidRDefault="00C30422">
      <w:pPr>
        <w:pStyle w:val="Verzeichnis2"/>
        <w:rPr>
          <w:rFonts w:eastAsiaTheme="minorEastAsia" w:cstheme="minorBidi"/>
          <w:kern w:val="0"/>
          <w:szCs w:val="22"/>
          <w:lang w:val="de-CH"/>
        </w:rPr>
      </w:pPr>
      <w:hyperlink w:anchor="_Toc145324650" w:history="1">
        <w:r w:rsidRPr="002A26AA">
          <w:rPr>
            <w:rStyle w:val="Hyperlink"/>
          </w:rPr>
          <w:t>5.2.</w:t>
        </w:r>
        <w:r>
          <w:rPr>
            <w:rFonts w:eastAsiaTheme="minorEastAsia" w:cstheme="minorBidi"/>
            <w:kern w:val="0"/>
            <w:szCs w:val="22"/>
            <w:lang w:val="de-CH"/>
          </w:rPr>
          <w:tab/>
        </w:r>
        <w:r w:rsidRPr="002A26AA">
          <w:rPr>
            <w:rStyle w:val="Hyperlink"/>
          </w:rPr>
          <w:t>Jour de la semaine</w:t>
        </w:r>
        <w:r>
          <w:rPr>
            <w:webHidden/>
          </w:rPr>
          <w:tab/>
        </w:r>
        <w:r>
          <w:rPr>
            <w:webHidden/>
          </w:rPr>
          <w:fldChar w:fldCharType="begin"/>
        </w:r>
        <w:r>
          <w:rPr>
            <w:webHidden/>
          </w:rPr>
          <w:instrText xml:space="preserve"> PAGEREF _Toc145324650 \h </w:instrText>
        </w:r>
        <w:r>
          <w:rPr>
            <w:webHidden/>
          </w:rPr>
        </w:r>
        <w:r>
          <w:rPr>
            <w:webHidden/>
          </w:rPr>
          <w:fldChar w:fldCharType="separate"/>
        </w:r>
        <w:r>
          <w:rPr>
            <w:webHidden/>
          </w:rPr>
          <w:t>4</w:t>
        </w:r>
        <w:r>
          <w:rPr>
            <w:webHidden/>
          </w:rPr>
          <w:fldChar w:fldCharType="end"/>
        </w:r>
      </w:hyperlink>
    </w:p>
    <w:p w:rsidR="00C30422" w:rsidRDefault="00C30422">
      <w:pPr>
        <w:pStyle w:val="Verzeichnis1"/>
        <w:rPr>
          <w:rFonts w:eastAsiaTheme="minorEastAsia" w:cstheme="minorBidi"/>
          <w:b w:val="0"/>
          <w:kern w:val="0"/>
          <w:szCs w:val="22"/>
          <w:lang w:val="de-CH"/>
        </w:rPr>
      </w:pPr>
      <w:hyperlink w:anchor="_Toc145324651" w:history="1">
        <w:r w:rsidRPr="002A26AA">
          <w:rPr>
            <w:rStyle w:val="Hyperlink"/>
          </w:rPr>
          <w:t>6.</w:t>
        </w:r>
        <w:r>
          <w:rPr>
            <w:rFonts w:eastAsiaTheme="minorEastAsia" w:cstheme="minorBidi"/>
            <w:b w:val="0"/>
            <w:kern w:val="0"/>
            <w:szCs w:val="22"/>
            <w:lang w:val="de-CH"/>
          </w:rPr>
          <w:tab/>
        </w:r>
        <w:r w:rsidRPr="002A26AA">
          <w:rPr>
            <w:rStyle w:val="Hyperlink"/>
          </w:rPr>
          <w:t>Basculer entre les modes numérique ou analogique</w:t>
        </w:r>
        <w:r>
          <w:rPr>
            <w:webHidden/>
          </w:rPr>
          <w:tab/>
        </w:r>
        <w:r>
          <w:rPr>
            <w:webHidden/>
          </w:rPr>
          <w:fldChar w:fldCharType="begin"/>
        </w:r>
        <w:r>
          <w:rPr>
            <w:webHidden/>
          </w:rPr>
          <w:instrText xml:space="preserve"> PAGEREF _Toc145324651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A41A37" w:rsidRDefault="009A0BB5" w:rsidP="00AD3EE2">
      <w:pPr>
        <w:pStyle w:val="Textkrper"/>
      </w:pPr>
      <w:r w:rsidRPr="00A41A37">
        <w:br w:type="page"/>
      </w:r>
    </w:p>
    <w:p w:rsidR="00A41A37" w:rsidRPr="00A41A37" w:rsidRDefault="00A41A37" w:rsidP="00A41A37">
      <w:pPr>
        <w:pStyle w:val="Titre1numrot"/>
      </w:pPr>
      <w:bookmarkStart w:id="1" w:name="_Toc145324644"/>
      <w:r w:rsidRPr="00A41A37">
        <w:lastRenderedPageBreak/>
        <w:t>Description de la montre</w:t>
      </w:r>
      <w:bookmarkEnd w:id="1"/>
    </w:p>
    <w:p w:rsidR="00A41A37" w:rsidRPr="00A41A37" w:rsidRDefault="00A41A37" w:rsidP="00A41A37">
      <w:pPr>
        <w:pStyle w:val="Textkrper"/>
      </w:pPr>
      <w:r w:rsidRPr="00A41A37">
        <w:t>Félicitations pour l’achat de DianaTalks, la montre parlante de haute qualité en 6 langues. DianaTalks peut donner l’heure et le jour de la semaine en mode digitale ou analogique (sauf en langue allemande).</w:t>
      </w:r>
    </w:p>
    <w:p w:rsidR="00A41A37" w:rsidRPr="00A41A37" w:rsidRDefault="00A41A37" w:rsidP="00A41A37">
      <w:pPr>
        <w:pStyle w:val="Textkrper"/>
      </w:pPr>
      <w:bookmarkStart w:id="2" w:name="_GoBack"/>
      <w:bookmarkEnd w:id="2"/>
      <w:r w:rsidRPr="00A41A37">
        <w:t>Langues: Allemand, Espagnol, Anglais, Italien, Français et Hollandais.</w:t>
      </w:r>
    </w:p>
    <w:p w:rsidR="00A41A37" w:rsidRPr="00A41A37" w:rsidRDefault="00A41A37" w:rsidP="00A41A37">
      <w:pPr>
        <w:pStyle w:val="Textkrper"/>
      </w:pPr>
      <w:r w:rsidRPr="00A41A37">
        <w:t>Les touches sont placées comme suit.</w:t>
      </w:r>
    </w:p>
    <w:p w:rsidR="00A41A37" w:rsidRPr="00A41A37" w:rsidRDefault="00A41A37" w:rsidP="00A41A37">
      <w:pPr>
        <w:pStyle w:val="Textkrper"/>
      </w:pPr>
      <w:r w:rsidRPr="00A41A37">
        <w:t>Côté gauche :</w:t>
      </w:r>
    </w:p>
    <w:p w:rsidR="00A41A37" w:rsidRDefault="00A41A37" w:rsidP="00A41A37">
      <w:pPr>
        <w:pStyle w:val="Aufzhlungszeichen"/>
      </w:pPr>
      <w:r w:rsidRPr="00A41A37">
        <w:t>En haut, le bouton " langue et jour "</w:t>
      </w:r>
    </w:p>
    <w:p w:rsidR="00A41A37" w:rsidRPr="00A41A37" w:rsidRDefault="00A41A37" w:rsidP="00A41A37">
      <w:pPr>
        <w:pStyle w:val="Aufzhlungszeichen"/>
      </w:pPr>
      <w:r w:rsidRPr="00A41A37">
        <w:t>En bas, le bouton " heure "</w:t>
      </w:r>
    </w:p>
    <w:p w:rsidR="00A41A37" w:rsidRPr="00A41A37" w:rsidRDefault="00A41A37" w:rsidP="00A41A37">
      <w:pPr>
        <w:pStyle w:val="Textkrper"/>
      </w:pPr>
      <w:r w:rsidRPr="00A41A37">
        <w:t>Côté droit :</w:t>
      </w:r>
    </w:p>
    <w:p w:rsidR="00A41A37" w:rsidRDefault="00A41A37" w:rsidP="00A41A37">
      <w:pPr>
        <w:pStyle w:val="Aufzhlungszeichen"/>
      </w:pPr>
      <w:r w:rsidRPr="00A41A37">
        <w:t>En haut, le bouton " parler " pour consulter l'heure et la date par annonce vocale</w:t>
      </w:r>
    </w:p>
    <w:p w:rsidR="00A41A37" w:rsidRDefault="00A41A37" w:rsidP="00A41A37">
      <w:pPr>
        <w:pStyle w:val="Aufzhlungszeichen"/>
      </w:pPr>
      <w:r w:rsidRPr="00A41A37">
        <w:t>Au centre, la molette de réglage des aiguilles</w:t>
      </w:r>
    </w:p>
    <w:p w:rsidR="00A41A37" w:rsidRPr="00A41A37" w:rsidRDefault="00A41A37" w:rsidP="00A41A37">
      <w:pPr>
        <w:pStyle w:val="Aufzhlungszeichen"/>
      </w:pPr>
      <w:r w:rsidRPr="00A41A37">
        <w:t>En bas, le bouton " minute ".</w:t>
      </w:r>
    </w:p>
    <w:p w:rsidR="00A41A37" w:rsidRPr="00A41A37" w:rsidRDefault="00A41A37" w:rsidP="00A41A37">
      <w:pPr>
        <w:pStyle w:val="Titre1numrot"/>
      </w:pPr>
      <w:bookmarkStart w:id="3" w:name="_Toc145324645"/>
      <w:r w:rsidRPr="00A41A37">
        <w:t>Allumer / Eteindre la fonction</w:t>
      </w:r>
      <w:bookmarkEnd w:id="3"/>
    </w:p>
    <w:p w:rsidR="00A41A37" w:rsidRPr="00A41A37" w:rsidRDefault="00A41A37" w:rsidP="00A41A37">
      <w:pPr>
        <w:pStyle w:val="Textkrper"/>
      </w:pPr>
      <w:r w:rsidRPr="00A41A37">
        <w:t>" parler "</w:t>
      </w:r>
    </w:p>
    <w:p w:rsidR="00A41A37" w:rsidRPr="00A41A37" w:rsidRDefault="00A41A37" w:rsidP="00A41A37">
      <w:pPr>
        <w:pStyle w:val="Textkrper"/>
      </w:pPr>
      <w:r w:rsidRPr="00A41A37">
        <w:t xml:space="preserve">Appuyez et maintenez la touche " Parler " pendant 3 secondes et jusqu'à ce que 2 signaux courts annoncent que DianaTalks (Diana parle) est en mode activée. Pour activer DianaTalks de nouveau en mode veille, appuyez et maintenez enfoncée la touche " Parler " pendant 5 secondes, jusqu'à ce qu'un signal court confirme que la montre parlante est en mode veille. La fonction du mode veille est utilisée uniquement pour garder en mémoire les enregistrements de DianaTalks, afin d’économiser de la pile. </w:t>
      </w:r>
    </w:p>
    <w:p w:rsidR="00A41A37" w:rsidRPr="00A41A37" w:rsidRDefault="00A41A37" w:rsidP="00A41A37">
      <w:pPr>
        <w:pStyle w:val="Titre1numrot"/>
      </w:pPr>
      <w:bookmarkStart w:id="4" w:name="_Toc145324646"/>
      <w:r w:rsidRPr="00A41A37">
        <w:t>Réglage du cadran de la montre</w:t>
      </w:r>
      <w:bookmarkEnd w:id="4"/>
    </w:p>
    <w:p w:rsidR="00A41A37" w:rsidRPr="00A41A37" w:rsidRDefault="00A41A37" w:rsidP="00A41A37">
      <w:pPr>
        <w:pStyle w:val="Textkrper"/>
      </w:pPr>
      <w:r w:rsidRPr="00A41A37">
        <w:t>Retirer l'étiquette rouge sous le bouton de réglage. Régler l'heure exacte. Appuyez sur le bouton jusqu’à ce qu’il soit sur sa position initiale.</w:t>
      </w:r>
    </w:p>
    <w:p w:rsidR="00A41A37" w:rsidRPr="00A41A37" w:rsidRDefault="00A41A37" w:rsidP="00A41A37">
      <w:pPr>
        <w:pStyle w:val="Titre1numrot"/>
      </w:pPr>
      <w:bookmarkStart w:id="5" w:name="_Toc145324647"/>
      <w:r w:rsidRPr="00A41A37">
        <w:t>Réglage des heures et minutes</w:t>
      </w:r>
      <w:bookmarkEnd w:id="5"/>
    </w:p>
    <w:p w:rsidR="00A41A37" w:rsidRPr="00A41A37" w:rsidRDefault="00A41A37" w:rsidP="00A41A37">
      <w:pPr>
        <w:pStyle w:val="Textkrper"/>
      </w:pPr>
      <w:r w:rsidRPr="00A41A37">
        <w:t>Un outil pointu tel un cure dent ou un objet similaire est nécessaire</w:t>
      </w:r>
    </w:p>
    <w:p w:rsidR="00A41A37" w:rsidRPr="00A41A37" w:rsidRDefault="00A41A37" w:rsidP="00C30422">
      <w:pPr>
        <w:pStyle w:val="Listennummer"/>
      </w:pPr>
      <w:r w:rsidRPr="00A41A37">
        <w:t>Appuyez sur le bouton " heure " jusqu’à ce que vous obteniez l’heure exacte.</w:t>
      </w:r>
    </w:p>
    <w:p w:rsidR="00A41A37" w:rsidRPr="00A41A37" w:rsidRDefault="00A41A37" w:rsidP="00C30422">
      <w:pPr>
        <w:pStyle w:val="Listennummer"/>
      </w:pPr>
      <w:r w:rsidRPr="00A41A37">
        <w:t>Appuyez sur le bouton " minute " en faisant défiler les minutes pour régler les minutes.</w:t>
      </w:r>
    </w:p>
    <w:p w:rsidR="00A41A37" w:rsidRPr="00A41A37" w:rsidRDefault="00A41A37" w:rsidP="00A41A37">
      <w:pPr>
        <w:pStyle w:val="Textkrper"/>
      </w:pPr>
      <w:r w:rsidRPr="00A41A37">
        <w:t>Pour un réglage plus rapide des heures et des minutes, appuyez simplement sur une des ces touches.</w:t>
      </w:r>
    </w:p>
    <w:p w:rsidR="00A41A37" w:rsidRPr="00A41A37" w:rsidRDefault="00A41A37" w:rsidP="00A41A37">
      <w:pPr>
        <w:pStyle w:val="Titre1numrot"/>
      </w:pPr>
      <w:bookmarkStart w:id="6" w:name="_Toc145324648"/>
      <w:r w:rsidRPr="00A41A37">
        <w:t>Réglage de la langue et dujour</w:t>
      </w:r>
      <w:bookmarkEnd w:id="6"/>
    </w:p>
    <w:p w:rsidR="00A41A37" w:rsidRPr="00A41A37" w:rsidRDefault="00A41A37" w:rsidP="00A41A37">
      <w:pPr>
        <w:pStyle w:val="Textkrper"/>
      </w:pPr>
      <w:r w:rsidRPr="00A41A37">
        <w:t>Un outil pointu tel un cure dent ou un objet similaire est nécessaire</w:t>
      </w:r>
    </w:p>
    <w:p w:rsidR="00A41A37" w:rsidRPr="00A41A37" w:rsidRDefault="00A41A37" w:rsidP="00A41A37">
      <w:pPr>
        <w:pStyle w:val="Titre2numrot"/>
      </w:pPr>
      <w:bookmarkStart w:id="7" w:name="_Toc145324649"/>
      <w:r w:rsidRPr="00A41A37">
        <w:lastRenderedPageBreak/>
        <w:t>Langue</w:t>
      </w:r>
      <w:bookmarkEnd w:id="7"/>
    </w:p>
    <w:p w:rsidR="00A41A37" w:rsidRPr="00A41A37" w:rsidRDefault="00A41A37" w:rsidP="00A41A37">
      <w:pPr>
        <w:pStyle w:val="Textkrper"/>
      </w:pPr>
      <w:r w:rsidRPr="00A41A37">
        <w:t>Appuyez et maintenez  le bouton</w:t>
      </w:r>
    </w:p>
    <w:p w:rsidR="00A41A37" w:rsidRPr="00A41A37" w:rsidRDefault="00A41A37" w:rsidP="00A41A37">
      <w:pPr>
        <w:pStyle w:val="Textkrper"/>
      </w:pPr>
      <w:r w:rsidRPr="00A41A37">
        <w:t>" langue et jour " pendant 5 secondes et DianaTalks commencera à énumérer les langues en anglais. Sélectionnez parmi les 6 langues celle qui convient, en les faisant défiler avec le bouton Réglage de la langue / jour. Verrouillez votre langue sélectionnée en appuyant sur la touche " Parler ".</w:t>
      </w:r>
    </w:p>
    <w:p w:rsidR="00A41A37" w:rsidRPr="00A41A37" w:rsidRDefault="00A41A37" w:rsidP="00A41A37">
      <w:pPr>
        <w:pStyle w:val="Titre2numrot"/>
      </w:pPr>
      <w:bookmarkStart w:id="8" w:name="_Toc145324650"/>
      <w:r w:rsidRPr="00A41A37">
        <w:t>Jour de la semaine</w:t>
      </w:r>
      <w:bookmarkEnd w:id="8"/>
    </w:p>
    <w:p w:rsidR="00A41A37" w:rsidRPr="00A41A37" w:rsidRDefault="00A41A37" w:rsidP="00A41A37">
      <w:pPr>
        <w:pStyle w:val="Textkrper"/>
      </w:pPr>
      <w:r w:rsidRPr="00A41A37">
        <w:t>Appuyez et relâchez le bouton</w:t>
      </w:r>
    </w:p>
    <w:p w:rsidR="00A41A37" w:rsidRPr="00A41A37" w:rsidRDefault="00A41A37" w:rsidP="00A41A37">
      <w:pPr>
        <w:pStyle w:val="Textkrper"/>
      </w:pPr>
      <w:r w:rsidRPr="00A41A37">
        <w:t>" langue et jour ". Appuyer sur le bouton pour les faire défiler et sélectionner le jour exact. Verrouillez le jour choisi en appuyant sur la touche " Parler ".</w:t>
      </w:r>
    </w:p>
    <w:p w:rsidR="00A41A37" w:rsidRPr="00A41A37" w:rsidRDefault="00A41A37" w:rsidP="00A41A37">
      <w:pPr>
        <w:pStyle w:val="Titre1numrot"/>
      </w:pPr>
      <w:bookmarkStart w:id="9" w:name="_Toc145324651"/>
      <w:r w:rsidRPr="00A41A37">
        <w:t>Basculer entre les modes numérique ou analogique</w:t>
      </w:r>
      <w:bookmarkEnd w:id="9"/>
    </w:p>
    <w:p w:rsidR="00A41A37" w:rsidRPr="00A41A37" w:rsidRDefault="00A41A37" w:rsidP="00A41A37">
      <w:pPr>
        <w:pStyle w:val="Textkrper"/>
      </w:pPr>
      <w:r w:rsidRPr="00A41A37">
        <w:t>Mode numérique = "Jeudi 14.10"</w:t>
      </w:r>
    </w:p>
    <w:p w:rsidR="00A41A37" w:rsidRPr="00A41A37" w:rsidRDefault="00A41A37" w:rsidP="00A41A37">
      <w:pPr>
        <w:pStyle w:val="Textkrper"/>
      </w:pPr>
      <w:r w:rsidRPr="00A41A37">
        <w:t>Mode analogique= "2 heures 10, jeudi après-midi"</w:t>
      </w:r>
    </w:p>
    <w:p w:rsidR="00EB4546" w:rsidRDefault="00A41A37" w:rsidP="00A41A37">
      <w:pPr>
        <w:pStyle w:val="Textkrper"/>
      </w:pPr>
      <w:r w:rsidRPr="00A41A37">
        <w:t>Dans toutes les langues,à l’exception de l'allemand, vous pouvez choisir que  DianaTalks annonce l’heure et le jour soit en mode analogique soit en mode numérique. Pour basculer entre les deux versions, positionnez vous simplement sur 00.00 lors du réglage de l’ " heure ", et DianaTalks(Diana parle) bascule automatiquement entre le mode analogique et le mode numérique.</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FF9" w:rsidRDefault="00642FF9">
      <w:r>
        <w:separator/>
      </w:r>
    </w:p>
  </w:endnote>
  <w:endnote w:type="continuationSeparator" w:id="0">
    <w:p w:rsidR="00642FF9" w:rsidRDefault="0064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A41A37">
      <w:t>11.09.2023</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FF9" w:rsidRDefault="00642FF9">
      <w:r>
        <w:separator/>
      </w:r>
    </w:p>
  </w:footnote>
  <w:footnote w:type="continuationSeparator" w:id="0">
    <w:p w:rsidR="00642FF9" w:rsidRDefault="00642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5D7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2FF9"/>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0995"/>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1A37"/>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0422"/>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0B25"/>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99BCCC2"/>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9C15BD"/>
    <w:rsid w:val="00C82570"/>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C5EA8955-0CD3-43C0-B56B-6AA0C01D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583</Words>
  <Characters>3678</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4253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2023-09-11T08:53:00Z</dcterms:created>
  <dcterms:modified xsi:type="dcterms:W3CDTF">2023-09-11T09:37:00Z</dcterms:modified>
</cp:coreProperties>
</file>