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E9341A" w:rsidRDefault="00EB4546" w:rsidP="00566E51">
      <w:pPr>
        <w:pStyle w:val="Titel"/>
        <w:rPr>
          <w:lang w:val="fr-CH"/>
        </w:rPr>
      </w:pPr>
      <w:r w:rsidRPr="00E9341A">
        <w:rPr>
          <w:lang w:val="fr-CH"/>
        </w:rPr>
        <w:t>Mode d'emploi</w:t>
      </w:r>
      <w:r w:rsidR="00E9341A" w:rsidRPr="00E9341A">
        <w:rPr>
          <w:lang w:val="fr-CH"/>
        </w:rPr>
        <w:br/>
        <w:t>Réveil avec cadran tactile</w:t>
      </w:r>
    </w:p>
    <w:p w:rsidR="00EB4546" w:rsidRDefault="00EB4546" w:rsidP="00EB4546">
      <w:pPr>
        <w:pStyle w:val="Textkrper"/>
      </w:pPr>
    </w:p>
    <w:p w:rsidR="00EB4546" w:rsidRDefault="00EB4546" w:rsidP="00EB4546">
      <w:pPr>
        <w:pStyle w:val="Textkrper"/>
      </w:pPr>
    </w:p>
    <w:p w:rsidR="00EB4546" w:rsidRDefault="00E9341A" w:rsidP="00EB4546">
      <w:pPr>
        <w:pStyle w:val="Textkrper"/>
      </w:pPr>
      <w:r w:rsidRPr="00E9341A">
        <w:drawing>
          <wp:inline distT="0" distB="0" distL="0" distR="0" wp14:anchorId="4892494F" wp14:editId="2F134739">
            <wp:extent cx="3530600" cy="2647950"/>
            <wp:effectExtent l="0" t="0" r="0" b="0"/>
            <wp:docPr id="1" name="Grafik 1" descr="Image réveil avec cadran tac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_812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264795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E9341A">
        <w:t>07.812</w:t>
      </w:r>
    </w:p>
    <w:p w:rsidR="00EB4546" w:rsidRDefault="00EB4546" w:rsidP="00EB4546">
      <w:pPr>
        <w:pStyle w:val="Textkrper"/>
      </w:pPr>
      <w:r>
        <w:t xml:space="preserve">Etat : </w:t>
      </w:r>
      <w:r w:rsidR="00E9341A">
        <w:t>21.09.2023</w:t>
      </w:r>
    </w:p>
    <w:p w:rsidR="00EB4546" w:rsidRDefault="00EB4546">
      <w:pPr>
        <w:widowControl/>
        <w:suppressAutoHyphens w:val="0"/>
      </w:pPr>
      <w:r>
        <w:br w:type="page"/>
      </w:r>
    </w:p>
    <w:p w:rsidR="0023484B" w:rsidRPr="00E9341A" w:rsidRDefault="0023484B" w:rsidP="001A17AF">
      <w:pPr>
        <w:pStyle w:val="Inhaltsverzeichnisberschrift"/>
      </w:pPr>
      <w:r w:rsidRPr="00E9341A">
        <w:lastRenderedPageBreak/>
        <w:t>Table des matières</w:t>
      </w:r>
    </w:p>
    <w:p w:rsidR="00FB2585"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190336" w:history="1">
        <w:r w:rsidR="00FB2585" w:rsidRPr="005173F9">
          <w:rPr>
            <w:rStyle w:val="Hyperlink"/>
          </w:rPr>
          <w:t>1.</w:t>
        </w:r>
        <w:r w:rsidR="00FB2585">
          <w:rPr>
            <w:rFonts w:eastAsiaTheme="minorEastAsia" w:cstheme="minorBidi"/>
            <w:b w:val="0"/>
            <w:kern w:val="0"/>
            <w:szCs w:val="22"/>
            <w:lang w:val="de-CH"/>
          </w:rPr>
          <w:tab/>
        </w:r>
        <w:r w:rsidR="00FB2585" w:rsidRPr="005173F9">
          <w:rPr>
            <w:rStyle w:val="Hyperlink"/>
          </w:rPr>
          <w:t>Description de l’appareil</w:t>
        </w:r>
        <w:r w:rsidR="00FB2585">
          <w:rPr>
            <w:webHidden/>
          </w:rPr>
          <w:tab/>
        </w:r>
        <w:r w:rsidR="00FB2585">
          <w:rPr>
            <w:webHidden/>
          </w:rPr>
          <w:fldChar w:fldCharType="begin"/>
        </w:r>
        <w:r w:rsidR="00FB2585">
          <w:rPr>
            <w:webHidden/>
          </w:rPr>
          <w:instrText xml:space="preserve"> PAGEREF _Toc146190336 \h </w:instrText>
        </w:r>
        <w:r w:rsidR="00FB2585">
          <w:rPr>
            <w:webHidden/>
          </w:rPr>
        </w:r>
        <w:r w:rsidR="00FB2585">
          <w:rPr>
            <w:webHidden/>
          </w:rPr>
          <w:fldChar w:fldCharType="separate"/>
        </w:r>
        <w:r w:rsidR="00FB2585">
          <w:rPr>
            <w:webHidden/>
          </w:rPr>
          <w:t>3</w:t>
        </w:r>
        <w:r w:rsidR="00FB2585">
          <w:rPr>
            <w:webHidden/>
          </w:rPr>
          <w:fldChar w:fldCharType="end"/>
        </w:r>
      </w:hyperlink>
    </w:p>
    <w:p w:rsidR="00FB2585" w:rsidRDefault="00FB2585">
      <w:pPr>
        <w:pStyle w:val="Verzeichnis1"/>
        <w:rPr>
          <w:rFonts w:eastAsiaTheme="minorEastAsia" w:cstheme="minorBidi"/>
          <w:b w:val="0"/>
          <w:kern w:val="0"/>
          <w:szCs w:val="22"/>
          <w:lang w:val="de-CH"/>
        </w:rPr>
      </w:pPr>
      <w:hyperlink w:anchor="_Toc146190337" w:history="1">
        <w:r w:rsidRPr="005173F9">
          <w:rPr>
            <w:rStyle w:val="Hyperlink"/>
          </w:rPr>
          <w:t>2.</w:t>
        </w:r>
        <w:r>
          <w:rPr>
            <w:rFonts w:eastAsiaTheme="minorEastAsia" w:cstheme="minorBidi"/>
            <w:b w:val="0"/>
            <w:kern w:val="0"/>
            <w:szCs w:val="22"/>
            <w:lang w:val="de-CH"/>
          </w:rPr>
          <w:tab/>
        </w:r>
        <w:r w:rsidRPr="005173F9">
          <w:rPr>
            <w:rStyle w:val="Hyperlink"/>
          </w:rPr>
          <w:t>Insertion de la pile</w:t>
        </w:r>
        <w:r>
          <w:rPr>
            <w:webHidden/>
          </w:rPr>
          <w:tab/>
        </w:r>
        <w:r>
          <w:rPr>
            <w:webHidden/>
          </w:rPr>
          <w:fldChar w:fldCharType="begin"/>
        </w:r>
        <w:r>
          <w:rPr>
            <w:webHidden/>
          </w:rPr>
          <w:instrText xml:space="preserve"> PAGEREF _Toc146190337 \h </w:instrText>
        </w:r>
        <w:r>
          <w:rPr>
            <w:webHidden/>
          </w:rPr>
        </w:r>
        <w:r>
          <w:rPr>
            <w:webHidden/>
          </w:rPr>
          <w:fldChar w:fldCharType="separate"/>
        </w:r>
        <w:r>
          <w:rPr>
            <w:webHidden/>
          </w:rPr>
          <w:t>3</w:t>
        </w:r>
        <w:r>
          <w:rPr>
            <w:webHidden/>
          </w:rPr>
          <w:fldChar w:fldCharType="end"/>
        </w:r>
      </w:hyperlink>
    </w:p>
    <w:bookmarkStart w:id="1" w:name="_GoBack"/>
    <w:bookmarkEnd w:id="1"/>
    <w:p w:rsidR="00FB2585" w:rsidRDefault="00FB2585">
      <w:pPr>
        <w:pStyle w:val="Verzeichnis1"/>
        <w:rPr>
          <w:rFonts w:eastAsiaTheme="minorEastAsia" w:cstheme="minorBidi"/>
          <w:b w:val="0"/>
          <w:kern w:val="0"/>
          <w:szCs w:val="22"/>
          <w:lang w:val="de-CH"/>
        </w:rPr>
      </w:pPr>
      <w:r w:rsidRPr="005173F9">
        <w:rPr>
          <w:rStyle w:val="Hyperlink"/>
        </w:rPr>
        <w:fldChar w:fldCharType="begin"/>
      </w:r>
      <w:r w:rsidRPr="005173F9">
        <w:rPr>
          <w:rStyle w:val="Hyperlink"/>
        </w:rPr>
        <w:instrText xml:space="preserve"> </w:instrText>
      </w:r>
      <w:r>
        <w:instrText>HYPERLINK \l "_Toc146190338"</w:instrText>
      </w:r>
      <w:r w:rsidRPr="005173F9">
        <w:rPr>
          <w:rStyle w:val="Hyperlink"/>
        </w:rPr>
        <w:instrText xml:space="preserve"> </w:instrText>
      </w:r>
      <w:r w:rsidRPr="005173F9">
        <w:rPr>
          <w:rStyle w:val="Hyperlink"/>
        </w:rPr>
      </w:r>
      <w:r w:rsidRPr="005173F9">
        <w:rPr>
          <w:rStyle w:val="Hyperlink"/>
        </w:rPr>
        <w:fldChar w:fldCharType="separate"/>
      </w:r>
      <w:r w:rsidRPr="005173F9">
        <w:rPr>
          <w:rStyle w:val="Hyperlink"/>
        </w:rPr>
        <w:t>3.</w:t>
      </w:r>
      <w:r>
        <w:rPr>
          <w:rFonts w:eastAsiaTheme="minorEastAsia" w:cstheme="minorBidi"/>
          <w:b w:val="0"/>
          <w:kern w:val="0"/>
          <w:szCs w:val="22"/>
          <w:lang w:val="de-CH"/>
        </w:rPr>
        <w:tab/>
      </w:r>
      <w:r w:rsidRPr="005173F9">
        <w:rPr>
          <w:rStyle w:val="Hyperlink"/>
        </w:rPr>
        <w:t>Fonctions de l’heure</w:t>
      </w:r>
      <w:r>
        <w:rPr>
          <w:webHidden/>
        </w:rPr>
        <w:tab/>
      </w:r>
      <w:r>
        <w:rPr>
          <w:webHidden/>
        </w:rPr>
        <w:fldChar w:fldCharType="begin"/>
      </w:r>
      <w:r>
        <w:rPr>
          <w:webHidden/>
        </w:rPr>
        <w:instrText xml:space="preserve"> PAGEREF _Toc146190338 \h </w:instrText>
      </w:r>
      <w:r>
        <w:rPr>
          <w:webHidden/>
        </w:rPr>
      </w:r>
      <w:r>
        <w:rPr>
          <w:webHidden/>
        </w:rPr>
        <w:fldChar w:fldCharType="separate"/>
      </w:r>
      <w:r>
        <w:rPr>
          <w:webHidden/>
        </w:rPr>
        <w:t>3</w:t>
      </w:r>
      <w:r>
        <w:rPr>
          <w:webHidden/>
        </w:rPr>
        <w:fldChar w:fldCharType="end"/>
      </w:r>
      <w:r w:rsidRPr="005173F9">
        <w:rPr>
          <w:rStyle w:val="Hyperlink"/>
        </w:rPr>
        <w:fldChar w:fldCharType="end"/>
      </w:r>
    </w:p>
    <w:p w:rsidR="00FB2585" w:rsidRDefault="00FB2585">
      <w:pPr>
        <w:pStyle w:val="Verzeichnis2"/>
        <w:rPr>
          <w:rFonts w:eastAsiaTheme="minorEastAsia" w:cstheme="minorBidi"/>
          <w:kern w:val="0"/>
          <w:szCs w:val="22"/>
          <w:lang w:val="de-CH"/>
        </w:rPr>
      </w:pPr>
      <w:hyperlink w:anchor="_Toc146190339" w:history="1">
        <w:r w:rsidRPr="005173F9">
          <w:rPr>
            <w:rStyle w:val="Hyperlink"/>
          </w:rPr>
          <w:t>3.1.</w:t>
        </w:r>
        <w:r>
          <w:rPr>
            <w:rFonts w:eastAsiaTheme="minorEastAsia" w:cstheme="minorBidi"/>
            <w:kern w:val="0"/>
            <w:szCs w:val="22"/>
            <w:lang w:val="de-CH"/>
          </w:rPr>
          <w:tab/>
        </w:r>
        <w:r w:rsidRPr="005173F9">
          <w:rPr>
            <w:rStyle w:val="Hyperlink"/>
          </w:rPr>
          <w:t>Lecture de l’heure</w:t>
        </w:r>
        <w:r>
          <w:rPr>
            <w:webHidden/>
          </w:rPr>
          <w:tab/>
        </w:r>
        <w:r>
          <w:rPr>
            <w:webHidden/>
          </w:rPr>
          <w:fldChar w:fldCharType="begin"/>
        </w:r>
        <w:r>
          <w:rPr>
            <w:webHidden/>
          </w:rPr>
          <w:instrText xml:space="preserve"> PAGEREF _Toc146190339 \h </w:instrText>
        </w:r>
        <w:r>
          <w:rPr>
            <w:webHidden/>
          </w:rPr>
        </w:r>
        <w:r>
          <w:rPr>
            <w:webHidden/>
          </w:rPr>
          <w:fldChar w:fldCharType="separate"/>
        </w:r>
        <w:r>
          <w:rPr>
            <w:webHidden/>
          </w:rPr>
          <w:t>3</w:t>
        </w:r>
        <w:r>
          <w:rPr>
            <w:webHidden/>
          </w:rPr>
          <w:fldChar w:fldCharType="end"/>
        </w:r>
      </w:hyperlink>
    </w:p>
    <w:p w:rsidR="00FB2585" w:rsidRDefault="00FB2585">
      <w:pPr>
        <w:pStyle w:val="Verzeichnis2"/>
        <w:rPr>
          <w:rFonts w:eastAsiaTheme="minorEastAsia" w:cstheme="minorBidi"/>
          <w:kern w:val="0"/>
          <w:szCs w:val="22"/>
          <w:lang w:val="de-CH"/>
        </w:rPr>
      </w:pPr>
      <w:hyperlink w:anchor="_Toc146190340" w:history="1">
        <w:r w:rsidRPr="005173F9">
          <w:rPr>
            <w:rStyle w:val="Hyperlink"/>
          </w:rPr>
          <w:t>3.2.</w:t>
        </w:r>
        <w:r>
          <w:rPr>
            <w:rFonts w:eastAsiaTheme="minorEastAsia" w:cstheme="minorBidi"/>
            <w:kern w:val="0"/>
            <w:szCs w:val="22"/>
            <w:lang w:val="de-CH"/>
          </w:rPr>
          <w:tab/>
        </w:r>
        <w:r w:rsidRPr="005173F9">
          <w:rPr>
            <w:rStyle w:val="Hyperlink"/>
          </w:rPr>
          <w:t>Réglage de l’heure</w:t>
        </w:r>
        <w:r>
          <w:rPr>
            <w:webHidden/>
          </w:rPr>
          <w:tab/>
        </w:r>
        <w:r>
          <w:rPr>
            <w:webHidden/>
          </w:rPr>
          <w:fldChar w:fldCharType="begin"/>
        </w:r>
        <w:r>
          <w:rPr>
            <w:webHidden/>
          </w:rPr>
          <w:instrText xml:space="preserve"> PAGEREF _Toc146190340 \h </w:instrText>
        </w:r>
        <w:r>
          <w:rPr>
            <w:webHidden/>
          </w:rPr>
        </w:r>
        <w:r>
          <w:rPr>
            <w:webHidden/>
          </w:rPr>
          <w:fldChar w:fldCharType="separate"/>
        </w:r>
        <w:r>
          <w:rPr>
            <w:webHidden/>
          </w:rPr>
          <w:t>3</w:t>
        </w:r>
        <w:r>
          <w:rPr>
            <w:webHidden/>
          </w:rPr>
          <w:fldChar w:fldCharType="end"/>
        </w:r>
      </w:hyperlink>
    </w:p>
    <w:p w:rsidR="00FB2585" w:rsidRDefault="00FB2585">
      <w:pPr>
        <w:pStyle w:val="Verzeichnis2"/>
        <w:rPr>
          <w:rFonts w:eastAsiaTheme="minorEastAsia" w:cstheme="minorBidi"/>
          <w:kern w:val="0"/>
          <w:szCs w:val="22"/>
          <w:lang w:val="de-CH"/>
        </w:rPr>
      </w:pPr>
      <w:hyperlink w:anchor="_Toc146190341" w:history="1">
        <w:r w:rsidRPr="005173F9">
          <w:rPr>
            <w:rStyle w:val="Hyperlink"/>
          </w:rPr>
          <w:t>3.3.</w:t>
        </w:r>
        <w:r>
          <w:rPr>
            <w:rFonts w:eastAsiaTheme="minorEastAsia" w:cstheme="minorBidi"/>
            <w:kern w:val="0"/>
            <w:szCs w:val="22"/>
            <w:lang w:val="de-CH"/>
          </w:rPr>
          <w:tab/>
        </w:r>
        <w:r w:rsidRPr="005173F9">
          <w:rPr>
            <w:rStyle w:val="Hyperlink"/>
          </w:rPr>
          <w:t>Réglage de l’alarme</w:t>
        </w:r>
        <w:r>
          <w:rPr>
            <w:webHidden/>
          </w:rPr>
          <w:tab/>
        </w:r>
        <w:r>
          <w:rPr>
            <w:webHidden/>
          </w:rPr>
          <w:fldChar w:fldCharType="begin"/>
        </w:r>
        <w:r>
          <w:rPr>
            <w:webHidden/>
          </w:rPr>
          <w:instrText xml:space="preserve"> PAGEREF _Toc146190341 \h </w:instrText>
        </w:r>
        <w:r>
          <w:rPr>
            <w:webHidden/>
          </w:rPr>
        </w:r>
        <w:r>
          <w:rPr>
            <w:webHidden/>
          </w:rPr>
          <w:fldChar w:fldCharType="separate"/>
        </w:r>
        <w:r>
          <w:rPr>
            <w:webHidden/>
          </w:rPr>
          <w:t>3</w:t>
        </w:r>
        <w:r>
          <w:rPr>
            <w:webHidden/>
          </w:rPr>
          <w:fldChar w:fldCharType="end"/>
        </w:r>
      </w:hyperlink>
    </w:p>
    <w:p w:rsidR="00FB2585" w:rsidRDefault="00FB2585">
      <w:pPr>
        <w:pStyle w:val="Verzeichnis2"/>
        <w:rPr>
          <w:rFonts w:eastAsiaTheme="minorEastAsia" w:cstheme="minorBidi"/>
          <w:kern w:val="0"/>
          <w:szCs w:val="22"/>
          <w:lang w:val="de-CH"/>
        </w:rPr>
      </w:pPr>
      <w:hyperlink w:anchor="_Toc146190342" w:history="1">
        <w:r w:rsidRPr="005173F9">
          <w:rPr>
            <w:rStyle w:val="Hyperlink"/>
          </w:rPr>
          <w:t>3.4.</w:t>
        </w:r>
        <w:r>
          <w:rPr>
            <w:rFonts w:eastAsiaTheme="minorEastAsia" w:cstheme="minorBidi"/>
            <w:kern w:val="0"/>
            <w:szCs w:val="22"/>
            <w:lang w:val="de-CH"/>
          </w:rPr>
          <w:tab/>
        </w:r>
        <w:r w:rsidRPr="005173F9">
          <w:rPr>
            <w:rStyle w:val="Hyperlink"/>
          </w:rPr>
          <w:t>Activation/désactivation de l’alarme</w:t>
        </w:r>
        <w:r>
          <w:rPr>
            <w:webHidden/>
          </w:rPr>
          <w:tab/>
        </w:r>
        <w:r>
          <w:rPr>
            <w:webHidden/>
          </w:rPr>
          <w:fldChar w:fldCharType="begin"/>
        </w:r>
        <w:r>
          <w:rPr>
            <w:webHidden/>
          </w:rPr>
          <w:instrText xml:space="preserve"> PAGEREF _Toc146190342 \h </w:instrText>
        </w:r>
        <w:r>
          <w:rPr>
            <w:webHidden/>
          </w:rPr>
        </w:r>
        <w:r>
          <w:rPr>
            <w:webHidden/>
          </w:rPr>
          <w:fldChar w:fldCharType="separate"/>
        </w:r>
        <w:r>
          <w:rPr>
            <w:webHidden/>
          </w:rPr>
          <w:t>4</w:t>
        </w:r>
        <w:r>
          <w:rPr>
            <w:webHidden/>
          </w:rPr>
          <w:fldChar w:fldCharType="end"/>
        </w:r>
      </w:hyperlink>
    </w:p>
    <w:p w:rsidR="00FB2585" w:rsidRDefault="00FB2585">
      <w:pPr>
        <w:pStyle w:val="Verzeichnis2"/>
        <w:rPr>
          <w:rFonts w:eastAsiaTheme="minorEastAsia" w:cstheme="minorBidi"/>
          <w:kern w:val="0"/>
          <w:szCs w:val="22"/>
          <w:lang w:val="de-CH"/>
        </w:rPr>
      </w:pPr>
      <w:hyperlink w:anchor="_Toc146190343" w:history="1">
        <w:r w:rsidRPr="005173F9">
          <w:rPr>
            <w:rStyle w:val="Hyperlink"/>
          </w:rPr>
          <w:t>3.5.</w:t>
        </w:r>
        <w:r>
          <w:rPr>
            <w:rFonts w:eastAsiaTheme="minorEastAsia" w:cstheme="minorBidi"/>
            <w:kern w:val="0"/>
            <w:szCs w:val="22"/>
            <w:lang w:val="de-CH"/>
          </w:rPr>
          <w:tab/>
        </w:r>
        <w:r w:rsidRPr="005173F9">
          <w:rPr>
            <w:rStyle w:val="Hyperlink"/>
          </w:rPr>
          <w:t>Fonction Snooze</w:t>
        </w:r>
        <w:r>
          <w:rPr>
            <w:webHidden/>
          </w:rPr>
          <w:tab/>
        </w:r>
        <w:r>
          <w:rPr>
            <w:webHidden/>
          </w:rPr>
          <w:fldChar w:fldCharType="begin"/>
        </w:r>
        <w:r>
          <w:rPr>
            <w:webHidden/>
          </w:rPr>
          <w:instrText xml:space="preserve"> PAGEREF _Toc146190343 \h </w:instrText>
        </w:r>
        <w:r>
          <w:rPr>
            <w:webHidden/>
          </w:rPr>
        </w:r>
        <w:r>
          <w:rPr>
            <w:webHidden/>
          </w:rPr>
          <w:fldChar w:fldCharType="separate"/>
        </w:r>
        <w:r>
          <w:rPr>
            <w:webHidden/>
          </w:rPr>
          <w:t>4</w:t>
        </w:r>
        <w:r>
          <w:rPr>
            <w:webHidden/>
          </w:rPr>
          <w:fldChar w:fldCharType="end"/>
        </w:r>
      </w:hyperlink>
    </w:p>
    <w:p w:rsidR="00FB2585" w:rsidRDefault="00FB2585">
      <w:pPr>
        <w:pStyle w:val="Verzeichnis1"/>
        <w:rPr>
          <w:rFonts w:eastAsiaTheme="minorEastAsia" w:cstheme="minorBidi"/>
          <w:b w:val="0"/>
          <w:kern w:val="0"/>
          <w:szCs w:val="22"/>
          <w:lang w:val="de-CH"/>
        </w:rPr>
      </w:pPr>
      <w:hyperlink w:anchor="_Toc146190344" w:history="1">
        <w:r w:rsidRPr="005173F9">
          <w:rPr>
            <w:rStyle w:val="Hyperlink"/>
          </w:rPr>
          <w:t>4.</w:t>
        </w:r>
        <w:r>
          <w:rPr>
            <w:rFonts w:eastAsiaTheme="minorEastAsia" w:cstheme="minorBidi"/>
            <w:b w:val="0"/>
            <w:kern w:val="0"/>
            <w:szCs w:val="22"/>
            <w:lang w:val="de-CH"/>
          </w:rPr>
          <w:tab/>
        </w:r>
        <w:r w:rsidRPr="005173F9">
          <w:rPr>
            <w:rStyle w:val="Hyperlink"/>
          </w:rPr>
          <w:t>Nettoyage et entretien de votre réveil tactile</w:t>
        </w:r>
        <w:r>
          <w:rPr>
            <w:webHidden/>
          </w:rPr>
          <w:tab/>
        </w:r>
        <w:r>
          <w:rPr>
            <w:webHidden/>
          </w:rPr>
          <w:fldChar w:fldCharType="begin"/>
        </w:r>
        <w:r>
          <w:rPr>
            <w:webHidden/>
          </w:rPr>
          <w:instrText xml:space="preserve"> PAGEREF _Toc146190344 \h </w:instrText>
        </w:r>
        <w:r>
          <w:rPr>
            <w:webHidden/>
          </w:rPr>
        </w:r>
        <w:r>
          <w:rPr>
            <w:webHidden/>
          </w:rPr>
          <w:fldChar w:fldCharType="separate"/>
        </w:r>
        <w:r>
          <w:rPr>
            <w:webHidden/>
          </w:rPr>
          <w:t>4</w:t>
        </w:r>
        <w:r>
          <w:rPr>
            <w:webHidden/>
          </w:rPr>
          <w:fldChar w:fldCharType="end"/>
        </w:r>
      </w:hyperlink>
    </w:p>
    <w:p w:rsidR="00FB2585" w:rsidRDefault="00FB2585">
      <w:pPr>
        <w:pStyle w:val="Verzeichnis1"/>
        <w:rPr>
          <w:rFonts w:eastAsiaTheme="minorEastAsia" w:cstheme="minorBidi"/>
          <w:b w:val="0"/>
          <w:kern w:val="0"/>
          <w:szCs w:val="22"/>
          <w:lang w:val="de-CH"/>
        </w:rPr>
      </w:pPr>
      <w:hyperlink w:anchor="_Toc146190345" w:history="1">
        <w:r w:rsidRPr="005173F9">
          <w:rPr>
            <w:rStyle w:val="Hyperlink"/>
          </w:rPr>
          <w:t>5.</w:t>
        </w:r>
        <w:r>
          <w:rPr>
            <w:rFonts w:eastAsiaTheme="minorEastAsia" w:cstheme="minorBidi"/>
            <w:b w:val="0"/>
            <w:kern w:val="0"/>
            <w:szCs w:val="22"/>
            <w:lang w:val="de-CH"/>
          </w:rPr>
          <w:tab/>
        </w:r>
        <w:r w:rsidRPr="005173F9">
          <w:rPr>
            <w:rStyle w:val="Hyperlink"/>
          </w:rPr>
          <w:t>Spécifications techniques</w:t>
        </w:r>
        <w:r>
          <w:rPr>
            <w:webHidden/>
          </w:rPr>
          <w:tab/>
        </w:r>
        <w:r>
          <w:rPr>
            <w:webHidden/>
          </w:rPr>
          <w:fldChar w:fldCharType="begin"/>
        </w:r>
        <w:r>
          <w:rPr>
            <w:webHidden/>
          </w:rPr>
          <w:instrText xml:space="preserve"> PAGEREF _Toc146190345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9341A" w:rsidRDefault="009A0BB5" w:rsidP="00AD3EE2">
      <w:pPr>
        <w:pStyle w:val="Textkrper"/>
      </w:pPr>
      <w:r w:rsidRPr="00E9341A">
        <w:br w:type="page"/>
      </w:r>
    </w:p>
    <w:p w:rsidR="00E9341A" w:rsidRPr="00E9341A" w:rsidRDefault="00E9341A" w:rsidP="00FB2585">
      <w:pPr>
        <w:pStyle w:val="Titre1numrot"/>
      </w:pPr>
      <w:bookmarkStart w:id="2" w:name="_Toc146190336"/>
      <w:r w:rsidRPr="00E9341A">
        <w:lastRenderedPageBreak/>
        <w:t>Description de l’appareil</w:t>
      </w:r>
      <w:bookmarkEnd w:id="2"/>
    </w:p>
    <w:p w:rsidR="00E9341A" w:rsidRPr="00E9341A" w:rsidRDefault="00E9341A" w:rsidP="00E9341A">
      <w:pPr>
        <w:pStyle w:val="Textkrper"/>
      </w:pPr>
      <w:r w:rsidRPr="00E9341A">
        <w:t>Ce réveil tactile robuste et de forme élégante est doté d’un mouvement d’horlogerie mécanique classique et fonctionne avec une pile. Le cadran (noir avec aiguilles et chiffres blancs) est protégé par un couvercle rabattable en plastique transparent.</w:t>
      </w:r>
    </w:p>
    <w:p w:rsidR="00E9341A" w:rsidRPr="00E9341A" w:rsidRDefault="00E9341A" w:rsidP="00E9341A">
      <w:pPr>
        <w:pStyle w:val="Textkrper"/>
      </w:pPr>
      <w:r w:rsidRPr="00E9341A">
        <w:t>Posez l’appareil devant vous, sur ses pieds en caoutchouc, de manière à ce que sa face avant, avec le cadran tactile ou le couvercle en plastique, regarde dans la direction qui vous est opposée.</w:t>
      </w:r>
    </w:p>
    <w:p w:rsidR="00E9341A" w:rsidRPr="00E9341A" w:rsidRDefault="00E9341A" w:rsidP="00E9341A">
      <w:pPr>
        <w:pStyle w:val="Textkrper"/>
      </w:pPr>
      <w:r w:rsidRPr="00E9341A">
        <w:t>Au dos du réveil, en bas, se trouve le compartiment de la pile, protégé par un couvercle coulissant. Le bouton de réglage de l’heure et de l’heure de réveil est situé en haut à droite du compartiment de la pile.</w:t>
      </w:r>
    </w:p>
    <w:p w:rsidR="00E9341A" w:rsidRPr="00E9341A" w:rsidRDefault="00E9341A" w:rsidP="00E9341A">
      <w:pPr>
        <w:pStyle w:val="Textkrper"/>
      </w:pPr>
      <w:r w:rsidRPr="00E9341A">
        <w:t>Du côté gauche de l’appareil se trouve l’interrupteur à glissière permettant d’enclencher/d’éteindre la sonnerie du réveil.</w:t>
      </w:r>
    </w:p>
    <w:p w:rsidR="00E9341A" w:rsidRPr="00E9341A" w:rsidRDefault="00E9341A" w:rsidP="00E9341A">
      <w:pPr>
        <w:pStyle w:val="Textkrper"/>
      </w:pPr>
      <w:r w:rsidRPr="00E9341A">
        <w:t>Sur le haut de l’appareil, vous sentirez la touche Snooze, qui sert aussi à éclairer l’écran.</w:t>
      </w:r>
    </w:p>
    <w:p w:rsidR="00E9341A" w:rsidRPr="00E9341A" w:rsidRDefault="00E9341A" w:rsidP="00FB2585">
      <w:pPr>
        <w:pStyle w:val="Titre1numrot"/>
      </w:pPr>
      <w:bookmarkStart w:id="3" w:name="_Toc146190337"/>
      <w:r w:rsidRPr="00E9341A">
        <w:t>Insertion de la pile</w:t>
      </w:r>
      <w:bookmarkEnd w:id="3"/>
    </w:p>
    <w:p w:rsidR="00E9341A" w:rsidRPr="00E9341A" w:rsidRDefault="00E9341A" w:rsidP="00E9341A">
      <w:pPr>
        <w:pStyle w:val="Textkrper"/>
      </w:pPr>
      <w:r w:rsidRPr="00E9341A">
        <w:t>Poussez le couvercle coulissant du compartiment de la pile vers le bas, et enlevez-le entièrement. Placez ensuite une pile 1,5 V AA dans le logement correspondant en veillant à ce que les pôles de la pile soient orientés correctement, c’est-à-dire que le pôle négatif regarde vers la gauche et le pôle positif, avec le petit téton, vers la droite. Remettez le couvercle en place.</w:t>
      </w:r>
    </w:p>
    <w:p w:rsidR="00E9341A" w:rsidRPr="00E9341A" w:rsidRDefault="00E9341A" w:rsidP="00FB2585">
      <w:pPr>
        <w:pStyle w:val="Titre1numrot"/>
      </w:pPr>
      <w:bookmarkStart w:id="4" w:name="_Toc146190338"/>
      <w:r w:rsidRPr="00E9341A">
        <w:t>Fonctions de l’heure</w:t>
      </w:r>
      <w:bookmarkEnd w:id="4"/>
    </w:p>
    <w:p w:rsidR="00E9341A" w:rsidRPr="00E9341A" w:rsidRDefault="00E9341A" w:rsidP="00FB2585">
      <w:pPr>
        <w:pStyle w:val="Titre2numrot"/>
      </w:pPr>
      <w:bookmarkStart w:id="5" w:name="_Toc146190339"/>
      <w:r w:rsidRPr="00E9341A">
        <w:t>Lecture de l’heure</w:t>
      </w:r>
      <w:bookmarkEnd w:id="5"/>
    </w:p>
    <w:p w:rsidR="00E9341A" w:rsidRPr="00E9341A" w:rsidRDefault="00E9341A" w:rsidP="00E9341A">
      <w:pPr>
        <w:pStyle w:val="Textkrper"/>
      </w:pPr>
      <w:r w:rsidRPr="00E9341A">
        <w:t>Enlevez le couvercle qui protège l’écran en tirant simplement dessus. Effleurez prudemment et systématiquement tout l’écran avec les doigts jusqu’à ce que vous sentiez les aiguilles. Pour vous aider à vous repérer sur le cadran, les chiffres sont munis de marques tactiles.</w:t>
      </w:r>
    </w:p>
    <w:p w:rsidR="00E9341A" w:rsidRPr="00E9341A" w:rsidRDefault="00E9341A" w:rsidP="00FB2585">
      <w:pPr>
        <w:pStyle w:val="Titre2numrot"/>
      </w:pPr>
      <w:bookmarkStart w:id="6" w:name="_Toc146190340"/>
      <w:r w:rsidRPr="00E9341A">
        <w:t>Réglage de l’heure</w:t>
      </w:r>
      <w:bookmarkEnd w:id="6"/>
    </w:p>
    <w:p w:rsidR="00E9341A" w:rsidRPr="00E9341A" w:rsidRDefault="00E9341A" w:rsidP="00E9341A">
      <w:pPr>
        <w:pStyle w:val="Textkrper"/>
      </w:pPr>
      <w:r w:rsidRPr="00E9341A">
        <w:t>Pour régler l’heure, commencez par enlever le couvercle en plastique qui protège l’écran. Tirez ensuite doucement sur le bouton de réglage (à droite en haut du compartiment de la pile) jusqu’à ce qu’il sorte de la position dans laquelle il se trouve. Tournez le bouton dans le sens des aiguilles d’une montre et réglez l’heure, en contrôlant la position des aiguilles sur le cadran. Une fois l’heure réglée correctement, appuyez doucement sur le bouton de réglage et replacez le couvercle en plastique sur le cadran.</w:t>
      </w:r>
    </w:p>
    <w:p w:rsidR="00E9341A" w:rsidRPr="00E9341A" w:rsidRDefault="00E9341A" w:rsidP="00FB2585">
      <w:pPr>
        <w:pStyle w:val="Titre2numrot"/>
      </w:pPr>
      <w:bookmarkStart w:id="7" w:name="_Toc146190341"/>
      <w:r w:rsidRPr="00E9341A">
        <w:t>Réglage de l’alarme</w:t>
      </w:r>
      <w:bookmarkEnd w:id="7"/>
    </w:p>
    <w:p w:rsidR="00E9341A" w:rsidRPr="00E9341A" w:rsidRDefault="00E9341A" w:rsidP="00E9341A">
      <w:pPr>
        <w:pStyle w:val="Textkrper"/>
      </w:pPr>
      <w:r w:rsidRPr="00E9341A">
        <w:t>Commencez par enlever le couvercle en plastique qui protège le cadran. Le réglage de l’alarme se fait également à l’aide du bouton de réglage situé au dos de l’appareil. Tournez le bouton de réglage (sans tirer dessus) dans le sens contraire à celui des aiguilles d’une montre. L’aiguille étroite qui correspond à l’alarme se met alors à bouger. Une fois l’alarme réglée correctement, replacez le couvercle en plastique sur le cadran.</w:t>
      </w:r>
    </w:p>
    <w:p w:rsidR="00E9341A" w:rsidRPr="00E9341A" w:rsidRDefault="00E9341A" w:rsidP="00FB2585">
      <w:pPr>
        <w:pStyle w:val="Titre2numrot"/>
      </w:pPr>
      <w:bookmarkStart w:id="8" w:name="_Toc146190342"/>
      <w:r w:rsidRPr="00E9341A">
        <w:lastRenderedPageBreak/>
        <w:t>Activation/désactivation de l’alarme</w:t>
      </w:r>
      <w:bookmarkEnd w:id="8"/>
    </w:p>
    <w:p w:rsidR="00E9341A" w:rsidRPr="00E9341A" w:rsidRDefault="00E9341A" w:rsidP="00E9341A">
      <w:pPr>
        <w:pStyle w:val="Textkrper"/>
      </w:pPr>
      <w:r w:rsidRPr="00E9341A">
        <w:t>Pour activer l’alarme, poussez l’interrupteur à glissière vers le haut. A l’heure indiquée, le réveil émettra une série de bips. Pour désactiver l’alarme, poussez l’interrupteur vers le bas.</w:t>
      </w:r>
    </w:p>
    <w:p w:rsidR="00E9341A" w:rsidRPr="00E9341A" w:rsidRDefault="00E9341A" w:rsidP="00FB2585">
      <w:pPr>
        <w:pStyle w:val="Titre2numrot"/>
      </w:pPr>
      <w:bookmarkStart w:id="9" w:name="_Toc146190343"/>
      <w:r w:rsidRPr="00E9341A">
        <w:t>Fonction Snooze</w:t>
      </w:r>
      <w:bookmarkEnd w:id="9"/>
    </w:p>
    <w:p w:rsidR="00E9341A" w:rsidRPr="00E9341A" w:rsidRDefault="00E9341A" w:rsidP="00E9341A">
      <w:pPr>
        <w:pStyle w:val="Textkrper"/>
      </w:pPr>
      <w:r w:rsidRPr="00E9341A">
        <w:t>Lorsque l’alarme retentit, vous pouvez l’arrêter en appuyant une fois sur la touche Snooze (sur le haut de l’appareil). L’alarme sonnera alors une deuxième fois au bout de quelques minutes afin de vous empêcher de vous rendormir.</w:t>
      </w:r>
    </w:p>
    <w:p w:rsidR="00E9341A" w:rsidRPr="00E9341A" w:rsidRDefault="00E9341A" w:rsidP="00FB2585">
      <w:pPr>
        <w:pStyle w:val="Titre1numrot"/>
      </w:pPr>
      <w:bookmarkStart w:id="10" w:name="_Toc146190344"/>
      <w:r w:rsidRPr="00E9341A">
        <w:t>Nettoyage et entretien de votre réveil tactile</w:t>
      </w:r>
      <w:bookmarkEnd w:id="10"/>
    </w:p>
    <w:p w:rsidR="00E9341A" w:rsidRPr="00E9341A" w:rsidRDefault="00E9341A" w:rsidP="00E9341A">
      <w:pPr>
        <w:pStyle w:val="Aufzhlungszeichen"/>
        <w:rPr>
          <w:rFonts w:hint="eastAsia"/>
        </w:rPr>
      </w:pPr>
      <w:r w:rsidRPr="00E9341A">
        <w:rPr>
          <w:rFonts w:hint="eastAsia"/>
        </w:rPr>
        <w:t>Nettoyez votre réveil exclusivement avec un chiffon légèrement humide. N</w:t>
      </w:r>
      <w:r w:rsidRPr="00E9341A">
        <w:rPr>
          <w:rFonts w:hint="eastAsia"/>
        </w:rPr>
        <w:t>’</w:t>
      </w:r>
      <w:r w:rsidRPr="00E9341A">
        <w:rPr>
          <w:rFonts w:hint="eastAsia"/>
        </w:rPr>
        <w:t>employez jamais de produit de nettoyage puissant et abrasif.</w:t>
      </w:r>
    </w:p>
    <w:p w:rsidR="00E9341A" w:rsidRPr="00E9341A" w:rsidRDefault="00E9341A" w:rsidP="00E9341A">
      <w:pPr>
        <w:pStyle w:val="Aufzhlungszeichen"/>
        <w:rPr>
          <w:rFonts w:hint="eastAsia"/>
        </w:rPr>
      </w:pPr>
      <w:r w:rsidRPr="00E9341A">
        <w:rPr>
          <w:rFonts w:hint="eastAsia"/>
        </w:rPr>
        <w:t>Veillez à ce qu</w:t>
      </w:r>
      <w:r w:rsidRPr="00E9341A">
        <w:rPr>
          <w:rFonts w:hint="eastAsia"/>
        </w:rPr>
        <w:t>’</w:t>
      </w:r>
      <w:r w:rsidRPr="00E9341A">
        <w:rPr>
          <w:rFonts w:hint="eastAsia"/>
        </w:rPr>
        <w:t>aucune humidité ne pénètre dans le boîtier ou dans le mécanisme.</w:t>
      </w:r>
    </w:p>
    <w:p w:rsidR="00E9341A" w:rsidRPr="00E9341A" w:rsidRDefault="00E9341A" w:rsidP="00E9341A">
      <w:pPr>
        <w:pStyle w:val="Aufzhlungszeichen"/>
        <w:rPr>
          <w:rFonts w:hint="eastAsia"/>
        </w:rPr>
      </w:pPr>
      <w:r w:rsidRPr="00E9341A">
        <w:rPr>
          <w:rFonts w:hint="eastAsia"/>
        </w:rPr>
        <w:t>Respectez la polarité de la pile.</w:t>
      </w:r>
    </w:p>
    <w:p w:rsidR="00E9341A" w:rsidRPr="00E9341A" w:rsidRDefault="00E9341A" w:rsidP="00E9341A">
      <w:pPr>
        <w:pStyle w:val="Aufzhlungszeichen"/>
        <w:rPr>
          <w:rFonts w:hint="eastAsia"/>
        </w:rPr>
      </w:pPr>
      <w:r w:rsidRPr="00E9341A">
        <w:rPr>
          <w:rFonts w:hint="eastAsia"/>
        </w:rPr>
        <w:t>Si votre réveil demeure inutilisé pendant une longue période, enlevez la pile.</w:t>
      </w:r>
    </w:p>
    <w:p w:rsidR="00E9341A" w:rsidRPr="00E9341A" w:rsidRDefault="00E9341A" w:rsidP="00E9341A">
      <w:pPr>
        <w:pStyle w:val="Aufzhlungszeichen"/>
        <w:rPr>
          <w:rFonts w:hint="eastAsia"/>
        </w:rPr>
      </w:pPr>
      <w:r w:rsidRPr="00E9341A">
        <w:rPr>
          <w:rFonts w:hint="eastAsia"/>
        </w:rPr>
        <w:t>Veillez à ce que ni l</w:t>
      </w:r>
      <w:r w:rsidRPr="00E9341A">
        <w:rPr>
          <w:rFonts w:hint="eastAsia"/>
        </w:rPr>
        <w:t>’</w:t>
      </w:r>
      <w:r w:rsidRPr="00E9341A">
        <w:rPr>
          <w:rFonts w:hint="eastAsia"/>
        </w:rPr>
        <w:t>horloge ni la pile ne soient jetés dans les déchets ménagers ; ces articles doivent impérativement être amenés dans un centre de recyclage ou un point de collecte de déchets spéciaux.</w:t>
      </w:r>
    </w:p>
    <w:p w:rsidR="00E9341A" w:rsidRPr="00E9341A" w:rsidRDefault="00E9341A" w:rsidP="00FB2585">
      <w:pPr>
        <w:pStyle w:val="Titre1numrot"/>
      </w:pPr>
      <w:bookmarkStart w:id="11" w:name="_Toc146190345"/>
      <w:r w:rsidRPr="00E9341A">
        <w:t>Spécifications techniques</w:t>
      </w:r>
      <w:bookmarkEnd w:id="11"/>
    </w:p>
    <w:p w:rsidR="00E9341A" w:rsidRPr="00E9341A" w:rsidRDefault="00E9341A" w:rsidP="00E9341A">
      <w:pPr>
        <w:pStyle w:val="Aufzhlungszeichen"/>
        <w:rPr>
          <w:rFonts w:hint="eastAsia"/>
        </w:rPr>
      </w:pPr>
      <w:r w:rsidRPr="00E9341A">
        <w:rPr>
          <w:rFonts w:hint="eastAsia"/>
        </w:rPr>
        <w:t xml:space="preserve">Alimentation en courant : 1 x 1 pile mignon 1,5V AA </w:t>
      </w:r>
    </w:p>
    <w:p w:rsidR="00EB4546" w:rsidRDefault="00E9341A" w:rsidP="00E9341A">
      <w:pPr>
        <w:pStyle w:val="Aufzhlungszeichen"/>
      </w:pPr>
      <w:r w:rsidRPr="00E9341A">
        <w:rPr>
          <w:rFonts w:hint="eastAsia"/>
        </w:rPr>
        <w:t>Garantie : 2 ans (mécanisme et boîtier)</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A7D" w:rsidRDefault="005F3A7D">
      <w:r>
        <w:separator/>
      </w:r>
    </w:p>
  </w:endnote>
  <w:endnote w:type="continuationSeparator" w:id="0">
    <w:p w:rsidR="005F3A7D" w:rsidRDefault="005F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E9341A">
      <w:t>11.09.2023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A7D" w:rsidRDefault="005F3A7D">
      <w:r>
        <w:separator/>
      </w:r>
    </w:p>
  </w:footnote>
  <w:footnote w:type="continuationSeparator" w:id="0">
    <w:p w:rsidR="005F3A7D" w:rsidRDefault="005F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7262"/>
    <w:rsid w:val="00030CF4"/>
    <w:rsid w:val="00033222"/>
    <w:rsid w:val="0003350E"/>
    <w:rsid w:val="00036F1F"/>
    <w:rsid w:val="00040AF5"/>
    <w:rsid w:val="00042486"/>
    <w:rsid w:val="00052E8B"/>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1AB5"/>
    <w:rsid w:val="002F3EC0"/>
    <w:rsid w:val="00305B66"/>
    <w:rsid w:val="00315962"/>
    <w:rsid w:val="0031660A"/>
    <w:rsid w:val="00320738"/>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5795"/>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3AE3"/>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5F3A7D"/>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A6BDD"/>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36E9"/>
    <w:rsid w:val="008A6583"/>
    <w:rsid w:val="008B05F9"/>
    <w:rsid w:val="008B0CD3"/>
    <w:rsid w:val="008B2CBB"/>
    <w:rsid w:val="008B54E9"/>
    <w:rsid w:val="008C66DF"/>
    <w:rsid w:val="008C742D"/>
    <w:rsid w:val="008D0233"/>
    <w:rsid w:val="008D2F07"/>
    <w:rsid w:val="008D7DBC"/>
    <w:rsid w:val="008E5597"/>
    <w:rsid w:val="008E7BC4"/>
    <w:rsid w:val="00900628"/>
    <w:rsid w:val="00901520"/>
    <w:rsid w:val="00901ECD"/>
    <w:rsid w:val="009028B9"/>
    <w:rsid w:val="0091207E"/>
    <w:rsid w:val="0091216D"/>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278D"/>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3573"/>
    <w:rsid w:val="00D967A2"/>
    <w:rsid w:val="00DA110F"/>
    <w:rsid w:val="00DA5E30"/>
    <w:rsid w:val="00DB171F"/>
    <w:rsid w:val="00DB5C45"/>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341A"/>
    <w:rsid w:val="00E94984"/>
    <w:rsid w:val="00E95834"/>
    <w:rsid w:val="00EA0F8D"/>
    <w:rsid w:val="00EB0C50"/>
    <w:rsid w:val="00EB2265"/>
    <w:rsid w:val="00EB27F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B2585"/>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717220"/>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795618"/>
    <w:rsid w:val="00BE2B1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4F724EF1-7EA9-49BB-AC3A-8ECCC0C6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738</Words>
  <Characters>4655</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5383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2023-09-11T08:56:00Z</dcterms:created>
  <dcterms:modified xsi:type="dcterms:W3CDTF">2023-09-21T10:06:00Z</dcterms:modified>
</cp:coreProperties>
</file>