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053ABA" w:rsidP="00566E51">
      <w:pPr>
        <w:pStyle w:val="Titel"/>
        <w:rPr>
          <w:lang w:val="fr-CH"/>
        </w:rPr>
      </w:pPr>
      <w:proofErr w:type="spellStart"/>
      <w:r>
        <w:t>Instructions</w:t>
      </w:r>
      <w:proofErr w:type="spellEnd"/>
      <w:r>
        <w:t xml:space="preserve"> de </w:t>
      </w:r>
      <w:proofErr w:type="spellStart"/>
      <w:r>
        <w:t>jeu</w:t>
      </w:r>
      <w:proofErr w:type="spellEnd"/>
      <w:r>
        <w:t xml:space="preserve"> Domino</w:t>
      </w:r>
    </w:p>
    <w:p w:rsidR="00EB4546" w:rsidRDefault="00EB4546" w:rsidP="00EB4546">
      <w:pPr>
        <w:pStyle w:val="Textkrper"/>
      </w:pPr>
    </w:p>
    <w:p w:rsidR="00EB4546" w:rsidRDefault="00EB4546" w:rsidP="00EB4546">
      <w:pPr>
        <w:pStyle w:val="Textkrper"/>
      </w:pPr>
    </w:p>
    <w:p w:rsidR="00EB4546" w:rsidRDefault="000F349E" w:rsidP="00EB4546">
      <w:pPr>
        <w:pStyle w:val="Textkrper"/>
      </w:pPr>
      <w:r w:rsidRPr="000F349E">
        <w:drawing>
          <wp:inline distT="0" distB="0" distL="0" distR="0">
            <wp:extent cx="3556000" cy="2667000"/>
            <wp:effectExtent l="0" t="0" r="6350" b="0"/>
            <wp:docPr id="1" name="Grafik 1" descr="Image 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_130_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00" cy="26670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053ABA">
        <w:t>10.133</w:t>
      </w:r>
    </w:p>
    <w:p w:rsidR="00EB4546" w:rsidRDefault="00EB4546" w:rsidP="00EB4546">
      <w:pPr>
        <w:pStyle w:val="Textkrper"/>
      </w:pPr>
      <w:r>
        <w:t xml:space="preserve">Etat : </w:t>
      </w:r>
      <w:r w:rsidR="00053ABA">
        <w:t>01.09.2022</w:t>
      </w:r>
    </w:p>
    <w:p w:rsidR="00EB4546" w:rsidRDefault="00EB4546">
      <w:pPr>
        <w:widowControl/>
        <w:suppressAutoHyphens w:val="0"/>
      </w:pPr>
      <w:r>
        <w:br w:type="page"/>
      </w:r>
    </w:p>
    <w:p w:rsidR="0023484B" w:rsidRPr="00EB4546" w:rsidRDefault="0023484B" w:rsidP="001A17AF">
      <w:pPr>
        <w:pStyle w:val="Inhaltsverzeichnisberschrift"/>
        <w:rPr>
          <w:lang w:val="de-CH"/>
        </w:rPr>
      </w:pPr>
      <w:r w:rsidRPr="00EB4546">
        <w:rPr>
          <w:lang w:val="de-CH"/>
        </w:rPr>
        <w:lastRenderedPageBreak/>
        <w:t>Table des matières</w:t>
      </w:r>
    </w:p>
    <w:p w:rsidR="000F349E"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10331179" w:history="1">
        <w:r w:rsidR="000F349E" w:rsidRPr="00887FB6">
          <w:rPr>
            <w:rStyle w:val="Hyperlink"/>
          </w:rPr>
          <w:t>1.</w:t>
        </w:r>
        <w:r w:rsidR="000F349E">
          <w:rPr>
            <w:rFonts w:eastAsiaTheme="minorEastAsia" w:cstheme="minorBidi"/>
            <w:b w:val="0"/>
            <w:kern w:val="0"/>
            <w:szCs w:val="22"/>
            <w:lang w:val="de-CH"/>
          </w:rPr>
          <w:tab/>
        </w:r>
        <w:r w:rsidR="000F349E" w:rsidRPr="00887FB6">
          <w:rPr>
            <w:rStyle w:val="Hyperlink"/>
          </w:rPr>
          <w:t>But du jeu</w:t>
        </w:r>
        <w:r w:rsidR="000F349E">
          <w:rPr>
            <w:webHidden/>
          </w:rPr>
          <w:tab/>
        </w:r>
        <w:r w:rsidR="000F349E">
          <w:rPr>
            <w:webHidden/>
          </w:rPr>
          <w:fldChar w:fldCharType="begin"/>
        </w:r>
        <w:r w:rsidR="000F349E">
          <w:rPr>
            <w:webHidden/>
          </w:rPr>
          <w:instrText xml:space="preserve"> PAGEREF _Toc110331179 \h </w:instrText>
        </w:r>
        <w:r w:rsidR="000F349E">
          <w:rPr>
            <w:webHidden/>
          </w:rPr>
        </w:r>
        <w:r w:rsidR="000F349E">
          <w:rPr>
            <w:webHidden/>
          </w:rPr>
          <w:fldChar w:fldCharType="separate"/>
        </w:r>
        <w:r w:rsidR="000F349E">
          <w:rPr>
            <w:webHidden/>
          </w:rPr>
          <w:t>3</w:t>
        </w:r>
        <w:r w:rsidR="000F349E">
          <w:rPr>
            <w:webHidden/>
          </w:rPr>
          <w:fldChar w:fldCharType="end"/>
        </w:r>
      </w:hyperlink>
    </w:p>
    <w:p w:rsidR="000F349E" w:rsidRDefault="000F349E">
      <w:pPr>
        <w:pStyle w:val="Verzeichnis1"/>
        <w:rPr>
          <w:rFonts w:eastAsiaTheme="minorEastAsia" w:cstheme="minorBidi"/>
          <w:b w:val="0"/>
          <w:kern w:val="0"/>
          <w:szCs w:val="22"/>
          <w:lang w:val="de-CH"/>
        </w:rPr>
      </w:pPr>
      <w:hyperlink w:anchor="_Toc110331180" w:history="1">
        <w:r w:rsidRPr="00887FB6">
          <w:rPr>
            <w:rStyle w:val="Hyperlink"/>
          </w:rPr>
          <w:t>2.</w:t>
        </w:r>
        <w:r>
          <w:rPr>
            <w:rFonts w:eastAsiaTheme="minorEastAsia" w:cstheme="minorBidi"/>
            <w:b w:val="0"/>
            <w:kern w:val="0"/>
            <w:szCs w:val="22"/>
            <w:lang w:val="de-CH"/>
          </w:rPr>
          <w:tab/>
        </w:r>
        <w:r w:rsidRPr="00887FB6">
          <w:rPr>
            <w:rStyle w:val="Hyperlink"/>
          </w:rPr>
          <w:t>Préparation du jeu</w:t>
        </w:r>
        <w:r>
          <w:rPr>
            <w:webHidden/>
          </w:rPr>
          <w:tab/>
        </w:r>
        <w:r>
          <w:rPr>
            <w:webHidden/>
          </w:rPr>
          <w:fldChar w:fldCharType="begin"/>
        </w:r>
        <w:r>
          <w:rPr>
            <w:webHidden/>
          </w:rPr>
          <w:instrText xml:space="preserve"> PAGEREF _Toc110331180 \h </w:instrText>
        </w:r>
        <w:r>
          <w:rPr>
            <w:webHidden/>
          </w:rPr>
        </w:r>
        <w:r>
          <w:rPr>
            <w:webHidden/>
          </w:rPr>
          <w:fldChar w:fldCharType="separate"/>
        </w:r>
        <w:r>
          <w:rPr>
            <w:webHidden/>
          </w:rPr>
          <w:t>3</w:t>
        </w:r>
        <w:r>
          <w:rPr>
            <w:webHidden/>
          </w:rPr>
          <w:fldChar w:fldCharType="end"/>
        </w:r>
      </w:hyperlink>
    </w:p>
    <w:p w:rsidR="000F349E" w:rsidRDefault="000F349E">
      <w:pPr>
        <w:pStyle w:val="Verzeichnis1"/>
        <w:rPr>
          <w:rFonts w:eastAsiaTheme="minorEastAsia" w:cstheme="minorBidi"/>
          <w:b w:val="0"/>
          <w:kern w:val="0"/>
          <w:szCs w:val="22"/>
          <w:lang w:val="de-CH"/>
        </w:rPr>
      </w:pPr>
      <w:hyperlink w:anchor="_Toc110331181" w:history="1">
        <w:r w:rsidRPr="00887FB6">
          <w:rPr>
            <w:rStyle w:val="Hyperlink"/>
          </w:rPr>
          <w:t>3.</w:t>
        </w:r>
        <w:r>
          <w:rPr>
            <w:rFonts w:eastAsiaTheme="minorEastAsia" w:cstheme="minorBidi"/>
            <w:b w:val="0"/>
            <w:kern w:val="0"/>
            <w:szCs w:val="22"/>
            <w:lang w:val="de-CH"/>
          </w:rPr>
          <w:tab/>
        </w:r>
        <w:r w:rsidRPr="00887FB6">
          <w:rPr>
            <w:rStyle w:val="Hyperlink"/>
          </w:rPr>
          <w:t>Les règles</w:t>
        </w:r>
        <w:r>
          <w:rPr>
            <w:webHidden/>
          </w:rPr>
          <w:tab/>
        </w:r>
        <w:r>
          <w:rPr>
            <w:webHidden/>
          </w:rPr>
          <w:fldChar w:fldCharType="begin"/>
        </w:r>
        <w:r>
          <w:rPr>
            <w:webHidden/>
          </w:rPr>
          <w:instrText xml:space="preserve"> PAGEREF _Toc110331181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053ABA" w:rsidRPr="00053ABA" w:rsidRDefault="009A0BB5" w:rsidP="00053ABA">
      <w:pPr>
        <w:pStyle w:val="Textkrper"/>
      </w:pPr>
      <w:r w:rsidRPr="00053ABA">
        <w:br w:type="page"/>
      </w:r>
      <w:r w:rsidR="00053ABA" w:rsidRPr="00053ABA">
        <w:lastRenderedPageBreak/>
        <w:t>Le jeu de dominos fait partie des jeux classiques présents dans le monde entier.</w:t>
      </w:r>
    </w:p>
    <w:p w:rsidR="00053ABA" w:rsidRPr="00053ABA" w:rsidRDefault="00053ABA" w:rsidP="00053ABA">
      <w:pPr>
        <w:pStyle w:val="Textkrper"/>
      </w:pPr>
      <w:r w:rsidRPr="00053ABA">
        <w:t>Un jeu de dominos se compose de 28 ou 55 dominos selon les versions. Chaque pièce est divisée en deux parties sur le recto. Jusqu'ä neuf pois sont représentés sur chaque partie.</w:t>
      </w:r>
    </w:p>
    <w:p w:rsidR="00053ABA" w:rsidRPr="00053ABA" w:rsidRDefault="00053ABA" w:rsidP="00053ABA">
      <w:pPr>
        <w:pStyle w:val="Textkrper"/>
      </w:pPr>
      <w:r w:rsidRPr="00053ABA">
        <w:t xml:space="preserve">Deux à quatre joueurs peuvent jouer aux  dominos </w:t>
      </w:r>
    </w:p>
    <w:p w:rsidR="00053ABA" w:rsidRPr="00053ABA" w:rsidRDefault="00053ABA" w:rsidP="007F09F9">
      <w:pPr>
        <w:pStyle w:val="Titre1numrot"/>
      </w:pPr>
      <w:bookmarkStart w:id="1" w:name="_Toc110331179"/>
      <w:r w:rsidRPr="00053ABA">
        <w:t>But du jeu</w:t>
      </w:r>
      <w:bookmarkEnd w:id="1"/>
    </w:p>
    <w:p w:rsidR="00053ABA" w:rsidRPr="00053ABA" w:rsidRDefault="00053ABA" w:rsidP="00053ABA">
      <w:pPr>
        <w:pStyle w:val="Textkrper"/>
      </w:pPr>
      <w:r w:rsidRPr="00053ABA">
        <w:t>Le but du jeu est de réussir à placer tous les dominos ou le plus possible en les alignant les uns à côté des autres.</w:t>
      </w:r>
    </w:p>
    <w:p w:rsidR="00053ABA" w:rsidRPr="00053ABA" w:rsidRDefault="00053ABA" w:rsidP="00053ABA">
      <w:pPr>
        <w:pStyle w:val="Textkrper"/>
      </w:pPr>
      <w:r w:rsidRPr="00053ABA">
        <w:t>Le gagnant est celui qui réussit à placer tous ses dominos ou celui qui comptabilise le moins de pois à la fin de la partie.</w:t>
      </w:r>
    </w:p>
    <w:p w:rsidR="00053ABA" w:rsidRPr="00053ABA" w:rsidRDefault="00053ABA" w:rsidP="007F09F9">
      <w:pPr>
        <w:pStyle w:val="Titre1numrot"/>
      </w:pPr>
      <w:bookmarkStart w:id="2" w:name="_Toc110331180"/>
      <w:r w:rsidRPr="00053ABA">
        <w:t>Préparation du jeu</w:t>
      </w:r>
      <w:bookmarkEnd w:id="2"/>
    </w:p>
    <w:p w:rsidR="00053ABA" w:rsidRPr="00053ABA" w:rsidRDefault="00053ABA" w:rsidP="00053ABA">
      <w:pPr>
        <w:pStyle w:val="Textkrper"/>
      </w:pPr>
      <w:r w:rsidRPr="00053ABA">
        <w:t xml:space="preserve">Les dominos sont mélangés et posas sur la table face cachée, puis distribués équitablement </w:t>
      </w:r>
      <w:bookmarkStart w:id="3" w:name="_GoBack"/>
      <w:bookmarkEnd w:id="3"/>
      <w:r w:rsidRPr="00053ABA">
        <w:t>entre les joueurs. Les dominos restants sont posas face cachée sur la table et serviront de pioche.</w:t>
      </w:r>
    </w:p>
    <w:p w:rsidR="00053ABA" w:rsidRPr="00053ABA" w:rsidRDefault="00053ABA" w:rsidP="00053ABA">
      <w:pPr>
        <w:pStyle w:val="Textkrper"/>
      </w:pPr>
      <w:r w:rsidRPr="00053ABA">
        <w:t>Le joueur qui possède le domino double zéro (domino sans pois) peut commencer et poser celui-ci. Si le double zéro se trouve dans la pioche, le joueur qui commence est celui qui possède le domino double représentant le moins de pois comme les dominos 1:1, 2:2 etc. Les joueurs jouent dans le sens des aiguilles d'une montre.</w:t>
      </w:r>
    </w:p>
    <w:p w:rsidR="00053ABA" w:rsidRPr="00053ABA" w:rsidRDefault="00053ABA" w:rsidP="007F09F9">
      <w:pPr>
        <w:pStyle w:val="Titre1numrot"/>
      </w:pPr>
      <w:bookmarkStart w:id="4" w:name="_Toc110331181"/>
      <w:r w:rsidRPr="00053ABA">
        <w:t>Les règles</w:t>
      </w:r>
      <w:bookmarkEnd w:id="4"/>
    </w:p>
    <w:p w:rsidR="00053ABA" w:rsidRPr="00053ABA" w:rsidRDefault="00053ABA" w:rsidP="00053ABA">
      <w:pPr>
        <w:pStyle w:val="Textkrper"/>
      </w:pPr>
      <w:r w:rsidRPr="00053ABA">
        <w:t>Chaque joueur pose ses dominos à côte des dominos déjà posés. Le nombre de pois indiquas sur un des côtés du domino doit pour cela correspondre au nombre de pois indiquas sur l'un des côtés des dominos déjà posés. Le joueur peut poser son domino à un bout ou à l'autre de la chaîne.</w:t>
      </w:r>
    </w:p>
    <w:p w:rsidR="00053ABA" w:rsidRPr="00053ABA" w:rsidRDefault="00053ABA" w:rsidP="00053ABA">
      <w:pPr>
        <w:pStyle w:val="Textkrper"/>
      </w:pPr>
      <w:r w:rsidRPr="00053ABA">
        <w:t>Les joueurs peuvent poser autant de pièces qu'ils le peuvent. Le joueur suivant ne peut jouer qu'après avoir attendu que le joueur précédant ait terminé.</w:t>
      </w:r>
    </w:p>
    <w:p w:rsidR="00053ABA" w:rsidRPr="00053ABA" w:rsidRDefault="00053ABA" w:rsidP="00053ABA">
      <w:pPr>
        <w:pStyle w:val="Textkrper"/>
      </w:pPr>
      <w:r w:rsidRPr="00053ABA">
        <w:t>Celui qui ne peut pas poser de domino doit en piocher un et essayer de poser celui-ci. S'il n'y a plus de domino dans la pioche, le joueur passe son tour.</w:t>
      </w:r>
    </w:p>
    <w:p w:rsidR="00053ABA" w:rsidRPr="00053ABA" w:rsidRDefault="00053ABA" w:rsidP="00053ABA">
      <w:pPr>
        <w:pStyle w:val="Textkrper"/>
      </w:pPr>
      <w:r w:rsidRPr="00053ABA">
        <w:t>Variante du jeu</w:t>
      </w:r>
    </w:p>
    <w:p w:rsidR="00053ABA" w:rsidRPr="00053ABA" w:rsidRDefault="00053ABA" w:rsidP="00053ABA">
      <w:pPr>
        <w:pStyle w:val="Textkrper"/>
      </w:pPr>
      <w:r w:rsidRPr="00053ABA">
        <w:t>Vous pouvez aussi inventer des règles de jeu plus compliquées: ne jouer que dans une seule direction, trouver un système de points en fonction des pois dessinés sur les dominos, ou comptabiliser les points. II y a de nombreuses possibilités de modifier les règles du jeu de dominos pour le rendre encore plus amusant.</w:t>
      </w:r>
    </w:p>
    <w:p w:rsidR="00EB4546" w:rsidRDefault="00053ABA" w:rsidP="00053ABA">
      <w:pPr>
        <w:pStyle w:val="Textkrper"/>
      </w:pPr>
      <w:r w:rsidRPr="00053ABA">
        <w:t>Amusez-vous bien avec ce jeu de dominos !</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053ABA">
        <w:rPr>
          <w:lang w:val="de-CH"/>
        </w:rPr>
        <w:t>D</w:t>
      </w:r>
    </w:p>
    <w:p w:rsidR="0064143F" w:rsidRDefault="0064143F" w:rsidP="00EB4546">
      <w:pPr>
        <w:pStyle w:val="Textkrper"/>
        <w:rPr>
          <w:lang w:val="de-CH"/>
        </w:rPr>
      </w:pPr>
      <w:r w:rsidRPr="00053ABA">
        <w:rPr>
          <w:lang w:val="de-CH"/>
        </w:rPr>
        <w:t>Niederlenzer Kirchweg 1</w:t>
      </w:r>
    </w:p>
    <w:p w:rsidR="0064143F" w:rsidRPr="0064143F" w:rsidRDefault="0064143F" w:rsidP="00EB4546">
      <w:pPr>
        <w:pStyle w:val="Textkrper"/>
        <w:rPr>
          <w:lang w:val="de-CH"/>
        </w:rPr>
      </w:pPr>
      <w:r w:rsidRPr="00053ABA">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053ABA" w:rsidRDefault="00EB4546" w:rsidP="00EB4546">
      <w:pPr>
        <w:pStyle w:val="Textkrper"/>
      </w:pPr>
      <w:r w:rsidRPr="00053ABA">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4C3" w:rsidRDefault="00A324C3">
      <w:r>
        <w:separator/>
      </w:r>
    </w:p>
  </w:endnote>
  <w:endnote w:type="continuationSeparator" w:id="0">
    <w:p w:rsidR="00A324C3" w:rsidRDefault="00A3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C5FB1">
      <w:t>27.07.2022</w:t>
    </w:r>
    <w:r>
      <w:fldChar w:fldCharType="end"/>
    </w:r>
    <w:r>
      <w:ptab w:relativeTo="margin" w:alignment="center" w:leader="none"/>
    </w:r>
    <w:r w:rsidR="00A324C3">
      <w:fldChar w:fldCharType="begin"/>
    </w:r>
    <w:r w:rsidR="00A324C3">
      <w:instrText xml:space="preserve"> FILENAME   \* MERGEFORMAT </w:instrText>
    </w:r>
    <w:r w:rsidR="00A324C3">
      <w:fldChar w:fldCharType="separate"/>
    </w:r>
    <w:r w:rsidR="007F15E6">
      <w:t>Dokument2</w:t>
    </w:r>
    <w:r w:rsidR="00A324C3">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4C3" w:rsidRDefault="00A324C3">
      <w:r>
        <w:separator/>
      </w:r>
    </w:p>
  </w:footnote>
  <w:footnote w:type="continuationSeparator" w:id="0">
    <w:p w:rsidR="00A324C3" w:rsidRDefault="00A3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3ABA"/>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0F349E"/>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2299"/>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9F9"/>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5FB1"/>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24C3"/>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39E7FB"/>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AC6EE4"/>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78678061-9063-4E85-9D9E-65F3F74C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406</Words>
  <Characters>2565</Characters>
  <Application>Microsoft Office Word</Application>
  <DocSecurity>0</DocSecurity>
  <Lines>21</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2966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2022-08-02T09:11:00Z</dcterms:created>
  <dcterms:modified xsi:type="dcterms:W3CDTF">2022-08-02T09:13:00Z</dcterms:modified>
</cp:coreProperties>
</file>