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Content>
          <w:sdt>
            <w:sdtPr>
              <w:rPr>
                <w:kern w:val="0"/>
              </w:rPr>
              <w:alias w:val="axesPDF Layout Table 1"/>
              <w:tag w:val="axespdf:table-role:layout-table-1"/>
              <w:id w:val="-780564877"/>
              <w:placeholder>
                <w:docPart w:val="6EA26BF72BE94EE4B0D5AB7A508A7893"/>
              </w:placeholder>
            </w:sdt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CA2554" w:rsidRPr="00CA2554" w:rsidRDefault="00EB4546" w:rsidP="00CA2554">
      <w:pPr>
        <w:pStyle w:val="Titel"/>
      </w:pPr>
      <w:r>
        <w:t xml:space="preserve">Mode </w:t>
      </w:r>
      <w:proofErr w:type="spellStart"/>
      <w:r>
        <w:t>d'emploi</w:t>
      </w:r>
      <w:proofErr w:type="spellEnd"/>
      <w:r w:rsidR="00CA2554">
        <w:t xml:space="preserve"> </w:t>
      </w:r>
      <w:proofErr w:type="spellStart"/>
      <w:r w:rsidR="00CA2554" w:rsidRPr="00CA2554">
        <w:t>Téléphone</w:t>
      </w:r>
      <w:proofErr w:type="spellEnd"/>
      <w:r w:rsidR="00CA2554" w:rsidRPr="00CA2554">
        <w:t xml:space="preserve"> </w:t>
      </w:r>
      <w:proofErr w:type="spellStart"/>
      <w:r w:rsidR="00CA2554" w:rsidRPr="00CA2554">
        <w:t>sans</w:t>
      </w:r>
      <w:proofErr w:type="spellEnd"/>
      <w:r w:rsidR="00CA2554" w:rsidRPr="00CA2554">
        <w:t xml:space="preserve"> </w:t>
      </w:r>
      <w:proofErr w:type="spellStart"/>
      <w:r w:rsidR="00CA2554" w:rsidRPr="00CA2554">
        <w:t>fil</w:t>
      </w:r>
      <w:proofErr w:type="spellEnd"/>
    </w:p>
    <w:p w:rsidR="00566E51" w:rsidRDefault="00CA2554" w:rsidP="00CA2554">
      <w:pPr>
        <w:pStyle w:val="Titel"/>
        <w:rPr>
          <w:lang w:val="fr-CH"/>
        </w:rPr>
      </w:pPr>
      <w:r w:rsidRPr="00CA2554">
        <w:t xml:space="preserve">Doro </w:t>
      </w:r>
      <w:proofErr w:type="spellStart"/>
      <w:r w:rsidRPr="00CA2554">
        <w:t>PhoneEasy</w:t>
      </w:r>
      <w:proofErr w:type="spellEnd"/>
      <w:r w:rsidRPr="00CA2554">
        <w:t xml:space="preserve"> 110</w:t>
      </w:r>
    </w:p>
    <w:p w:rsidR="00EB4546" w:rsidRDefault="00EB4546" w:rsidP="00EB4546">
      <w:pPr>
        <w:pStyle w:val="Textkrper"/>
      </w:pPr>
    </w:p>
    <w:p w:rsidR="00EB4546" w:rsidRDefault="00EB4546" w:rsidP="00EB4546">
      <w:pPr>
        <w:pStyle w:val="Textkrper"/>
      </w:pPr>
    </w:p>
    <w:p w:rsidR="00EB4546" w:rsidRDefault="00CA2554" w:rsidP="00EB4546">
      <w:pPr>
        <w:pStyle w:val="Textkrper"/>
      </w:pPr>
      <w:r w:rsidRPr="00CA2554">
        <w:drawing>
          <wp:inline distT="0" distB="0" distL="0" distR="0" wp14:anchorId="12402C64" wp14:editId="42F3B76B">
            <wp:extent cx="3337464" cy="2508068"/>
            <wp:effectExtent l="0" t="0" r="0" b="6985"/>
            <wp:docPr id="4" name="Grafik 4" descr="Image du téléphone sans fil Doro PhoneEasy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12_04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7806" cy="2508325"/>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0B20CC">
        <w:t>12.040</w:t>
      </w:r>
    </w:p>
    <w:p w:rsidR="00EB4546" w:rsidRDefault="00EB4546" w:rsidP="00EB4546">
      <w:pPr>
        <w:pStyle w:val="Textkrper"/>
      </w:pPr>
      <w:r>
        <w:t xml:space="preserve">Etat : </w:t>
      </w:r>
      <w:r w:rsidR="000B20CC">
        <w:t>31.10.2023</w:t>
      </w:r>
    </w:p>
    <w:p w:rsidR="00EB4546" w:rsidRDefault="00EB4546">
      <w:pPr>
        <w:widowControl/>
        <w:suppressAutoHyphens w:val="0"/>
      </w:pPr>
      <w:r>
        <w:br w:type="page"/>
      </w:r>
    </w:p>
    <w:p w:rsidR="0023484B" w:rsidRPr="000B20CC" w:rsidRDefault="0023484B" w:rsidP="000D5E70">
      <w:pPr>
        <w:pStyle w:val="Inhaltsverzeichnisberschrift"/>
      </w:pPr>
      <w:r w:rsidRPr="000B20CC">
        <w:lastRenderedPageBreak/>
        <w:t>Table des matières</w:t>
      </w:r>
    </w:p>
    <w:p w:rsidR="000D5E70"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9900194" w:history="1">
        <w:r w:rsidR="000D5E70" w:rsidRPr="00DF2CC2">
          <w:rPr>
            <w:rStyle w:val="Hyperlink"/>
          </w:rPr>
          <w:t>1.</w:t>
        </w:r>
        <w:r w:rsidR="000D5E70">
          <w:rPr>
            <w:rFonts w:eastAsiaTheme="minorEastAsia" w:cstheme="minorBidi"/>
            <w:b w:val="0"/>
            <w:kern w:val="0"/>
            <w:szCs w:val="22"/>
            <w:lang w:val="de-CH"/>
          </w:rPr>
          <w:tab/>
        </w:r>
        <w:r w:rsidR="000D5E70" w:rsidRPr="00DF2CC2">
          <w:rPr>
            <w:rStyle w:val="Hyperlink"/>
          </w:rPr>
          <w:t>Introduction</w:t>
        </w:r>
        <w:r w:rsidR="000D5E70">
          <w:rPr>
            <w:webHidden/>
          </w:rPr>
          <w:tab/>
        </w:r>
        <w:r w:rsidR="000D5E70">
          <w:rPr>
            <w:webHidden/>
          </w:rPr>
          <w:fldChar w:fldCharType="begin"/>
        </w:r>
        <w:r w:rsidR="000D5E70">
          <w:rPr>
            <w:webHidden/>
          </w:rPr>
          <w:instrText xml:space="preserve"> PAGEREF _Toc149900194 \h </w:instrText>
        </w:r>
        <w:r w:rsidR="000D5E70">
          <w:rPr>
            <w:webHidden/>
          </w:rPr>
        </w:r>
        <w:r w:rsidR="000D5E70">
          <w:rPr>
            <w:webHidden/>
          </w:rPr>
          <w:fldChar w:fldCharType="separate"/>
        </w:r>
        <w:r w:rsidR="000D5E70">
          <w:rPr>
            <w:webHidden/>
          </w:rPr>
          <w:t>4</w:t>
        </w:r>
        <w:r w:rsidR="000D5E70">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195" w:history="1">
        <w:r w:rsidRPr="00DF2CC2">
          <w:rPr>
            <w:rStyle w:val="Hyperlink"/>
          </w:rPr>
          <w:t>2.</w:t>
        </w:r>
        <w:r>
          <w:rPr>
            <w:rFonts w:eastAsiaTheme="minorEastAsia" w:cstheme="minorBidi"/>
            <w:b w:val="0"/>
            <w:kern w:val="0"/>
            <w:szCs w:val="22"/>
            <w:lang w:val="de-CH"/>
          </w:rPr>
          <w:tab/>
        </w:r>
        <w:r w:rsidRPr="00DF2CC2">
          <w:rPr>
            <w:rStyle w:val="Hyperlink"/>
          </w:rPr>
          <w:t>Contenu de la livraison</w:t>
        </w:r>
        <w:r>
          <w:rPr>
            <w:webHidden/>
          </w:rPr>
          <w:tab/>
        </w:r>
        <w:r>
          <w:rPr>
            <w:webHidden/>
          </w:rPr>
          <w:fldChar w:fldCharType="begin"/>
        </w:r>
        <w:r>
          <w:rPr>
            <w:webHidden/>
          </w:rPr>
          <w:instrText xml:space="preserve"> PAGEREF _Toc149900195 \h </w:instrText>
        </w:r>
        <w:r>
          <w:rPr>
            <w:webHidden/>
          </w:rPr>
        </w:r>
        <w:r>
          <w:rPr>
            <w:webHidden/>
          </w:rPr>
          <w:fldChar w:fldCharType="separate"/>
        </w:r>
        <w:r>
          <w:rPr>
            <w:webHidden/>
          </w:rPr>
          <w:t>4</w:t>
        </w:r>
        <w:r>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196" w:history="1">
        <w:r w:rsidRPr="00DF2CC2">
          <w:rPr>
            <w:rStyle w:val="Hyperlink"/>
          </w:rPr>
          <w:t>3.</w:t>
        </w:r>
        <w:r>
          <w:rPr>
            <w:rFonts w:eastAsiaTheme="minorEastAsia" w:cstheme="minorBidi"/>
            <w:b w:val="0"/>
            <w:kern w:val="0"/>
            <w:szCs w:val="22"/>
            <w:lang w:val="de-CH"/>
          </w:rPr>
          <w:tab/>
        </w:r>
        <w:r w:rsidRPr="00DF2CC2">
          <w:rPr>
            <w:rStyle w:val="Hyperlink"/>
          </w:rPr>
          <w:t>Description de l’appareil</w:t>
        </w:r>
        <w:r>
          <w:rPr>
            <w:webHidden/>
          </w:rPr>
          <w:tab/>
        </w:r>
        <w:r>
          <w:rPr>
            <w:webHidden/>
          </w:rPr>
          <w:fldChar w:fldCharType="begin"/>
        </w:r>
        <w:r>
          <w:rPr>
            <w:webHidden/>
          </w:rPr>
          <w:instrText xml:space="preserve"> PAGEREF _Toc149900196 \h </w:instrText>
        </w:r>
        <w:r>
          <w:rPr>
            <w:webHidden/>
          </w:rPr>
        </w:r>
        <w:r>
          <w:rPr>
            <w:webHidden/>
          </w:rPr>
          <w:fldChar w:fldCharType="separate"/>
        </w:r>
        <w:r>
          <w:rPr>
            <w:webHidden/>
          </w:rPr>
          <w:t>4</w:t>
        </w:r>
        <w:r>
          <w:rPr>
            <w:webHidden/>
          </w:rPr>
          <w:fldChar w:fldCharType="end"/>
        </w:r>
      </w:hyperlink>
    </w:p>
    <w:p w:rsidR="000D5E70" w:rsidRDefault="000D5E70">
      <w:pPr>
        <w:pStyle w:val="Verzeichnis2"/>
        <w:rPr>
          <w:rFonts w:eastAsiaTheme="minorEastAsia" w:cstheme="minorBidi"/>
          <w:kern w:val="0"/>
          <w:szCs w:val="22"/>
          <w:lang w:val="de-CH"/>
        </w:rPr>
      </w:pPr>
      <w:hyperlink w:anchor="_Toc149900197" w:history="1">
        <w:r w:rsidRPr="00DF2CC2">
          <w:rPr>
            <w:rStyle w:val="Hyperlink"/>
          </w:rPr>
          <w:t>3.1.</w:t>
        </w:r>
        <w:r>
          <w:rPr>
            <w:rFonts w:eastAsiaTheme="minorEastAsia" w:cstheme="minorBidi"/>
            <w:kern w:val="0"/>
            <w:szCs w:val="22"/>
            <w:lang w:val="de-CH"/>
          </w:rPr>
          <w:tab/>
        </w:r>
        <w:r w:rsidRPr="00DF2CC2">
          <w:rPr>
            <w:rStyle w:val="Hyperlink"/>
          </w:rPr>
          <w:t>Station de base</w:t>
        </w:r>
        <w:r>
          <w:rPr>
            <w:webHidden/>
          </w:rPr>
          <w:tab/>
        </w:r>
        <w:r>
          <w:rPr>
            <w:webHidden/>
          </w:rPr>
          <w:fldChar w:fldCharType="begin"/>
        </w:r>
        <w:r>
          <w:rPr>
            <w:webHidden/>
          </w:rPr>
          <w:instrText xml:space="preserve"> PAGEREF _Toc149900197 \h </w:instrText>
        </w:r>
        <w:r>
          <w:rPr>
            <w:webHidden/>
          </w:rPr>
        </w:r>
        <w:r>
          <w:rPr>
            <w:webHidden/>
          </w:rPr>
          <w:fldChar w:fldCharType="separate"/>
        </w:r>
        <w:r>
          <w:rPr>
            <w:webHidden/>
          </w:rPr>
          <w:t>4</w:t>
        </w:r>
        <w:r>
          <w:rPr>
            <w:webHidden/>
          </w:rPr>
          <w:fldChar w:fldCharType="end"/>
        </w:r>
      </w:hyperlink>
    </w:p>
    <w:p w:rsidR="000D5E70" w:rsidRDefault="000D5E70">
      <w:pPr>
        <w:pStyle w:val="Verzeichnis3"/>
        <w:rPr>
          <w:rFonts w:eastAsiaTheme="minorEastAsia" w:cstheme="minorBidi"/>
          <w:kern w:val="0"/>
          <w:szCs w:val="22"/>
          <w:lang w:val="de-CH"/>
        </w:rPr>
      </w:pPr>
      <w:hyperlink w:anchor="_Toc149900198" w:history="1">
        <w:r w:rsidRPr="00DF2CC2">
          <w:rPr>
            <w:rStyle w:val="Hyperlink"/>
          </w:rPr>
          <w:t>3.1.1.</w:t>
        </w:r>
        <w:r>
          <w:rPr>
            <w:rFonts w:eastAsiaTheme="minorEastAsia" w:cstheme="minorBidi"/>
            <w:kern w:val="0"/>
            <w:szCs w:val="22"/>
            <w:lang w:val="de-CH"/>
          </w:rPr>
          <w:tab/>
        </w:r>
        <w:r w:rsidRPr="00DF2CC2">
          <w:rPr>
            <w:rStyle w:val="Hyperlink"/>
          </w:rPr>
          <w:t>Face avant</w:t>
        </w:r>
        <w:r>
          <w:rPr>
            <w:webHidden/>
          </w:rPr>
          <w:tab/>
        </w:r>
        <w:r>
          <w:rPr>
            <w:webHidden/>
          </w:rPr>
          <w:fldChar w:fldCharType="begin"/>
        </w:r>
        <w:r>
          <w:rPr>
            <w:webHidden/>
          </w:rPr>
          <w:instrText xml:space="preserve"> PAGEREF _Toc149900198 \h </w:instrText>
        </w:r>
        <w:r>
          <w:rPr>
            <w:webHidden/>
          </w:rPr>
        </w:r>
        <w:r>
          <w:rPr>
            <w:webHidden/>
          </w:rPr>
          <w:fldChar w:fldCharType="separate"/>
        </w:r>
        <w:r>
          <w:rPr>
            <w:webHidden/>
          </w:rPr>
          <w:t>4</w:t>
        </w:r>
        <w:r>
          <w:rPr>
            <w:webHidden/>
          </w:rPr>
          <w:fldChar w:fldCharType="end"/>
        </w:r>
      </w:hyperlink>
    </w:p>
    <w:p w:rsidR="000D5E70" w:rsidRDefault="000D5E70">
      <w:pPr>
        <w:pStyle w:val="Verzeichnis3"/>
        <w:rPr>
          <w:rFonts w:eastAsiaTheme="minorEastAsia" w:cstheme="minorBidi"/>
          <w:kern w:val="0"/>
          <w:szCs w:val="22"/>
          <w:lang w:val="de-CH"/>
        </w:rPr>
      </w:pPr>
      <w:hyperlink w:anchor="_Toc149900199" w:history="1">
        <w:r w:rsidRPr="00DF2CC2">
          <w:rPr>
            <w:rStyle w:val="Hyperlink"/>
          </w:rPr>
          <w:t>3.1.2.</w:t>
        </w:r>
        <w:r>
          <w:rPr>
            <w:rFonts w:eastAsiaTheme="minorEastAsia" w:cstheme="minorBidi"/>
            <w:kern w:val="0"/>
            <w:szCs w:val="22"/>
            <w:lang w:val="de-CH"/>
          </w:rPr>
          <w:tab/>
        </w:r>
        <w:r w:rsidRPr="00DF2CC2">
          <w:rPr>
            <w:rStyle w:val="Hyperlink"/>
          </w:rPr>
          <w:t>Face supérieure</w:t>
        </w:r>
        <w:r>
          <w:rPr>
            <w:webHidden/>
          </w:rPr>
          <w:tab/>
        </w:r>
        <w:r>
          <w:rPr>
            <w:webHidden/>
          </w:rPr>
          <w:fldChar w:fldCharType="begin"/>
        </w:r>
        <w:r>
          <w:rPr>
            <w:webHidden/>
          </w:rPr>
          <w:instrText xml:space="preserve"> PAGEREF _Toc149900199 \h </w:instrText>
        </w:r>
        <w:r>
          <w:rPr>
            <w:webHidden/>
          </w:rPr>
        </w:r>
        <w:r>
          <w:rPr>
            <w:webHidden/>
          </w:rPr>
          <w:fldChar w:fldCharType="separate"/>
        </w:r>
        <w:r>
          <w:rPr>
            <w:webHidden/>
          </w:rPr>
          <w:t>4</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00" w:history="1">
        <w:r w:rsidRPr="00DF2CC2">
          <w:rPr>
            <w:rStyle w:val="Hyperlink"/>
          </w:rPr>
          <w:t>3.2.</w:t>
        </w:r>
        <w:r>
          <w:rPr>
            <w:rFonts w:eastAsiaTheme="minorEastAsia" w:cstheme="minorBidi"/>
            <w:kern w:val="0"/>
            <w:szCs w:val="22"/>
            <w:lang w:val="de-CH"/>
          </w:rPr>
          <w:tab/>
        </w:r>
        <w:r w:rsidRPr="00DF2CC2">
          <w:rPr>
            <w:rStyle w:val="Hyperlink"/>
          </w:rPr>
          <w:t>Combiné sans fil</w:t>
        </w:r>
        <w:r>
          <w:rPr>
            <w:webHidden/>
          </w:rPr>
          <w:tab/>
        </w:r>
        <w:r>
          <w:rPr>
            <w:webHidden/>
          </w:rPr>
          <w:fldChar w:fldCharType="begin"/>
        </w:r>
        <w:r>
          <w:rPr>
            <w:webHidden/>
          </w:rPr>
          <w:instrText xml:space="preserve"> PAGEREF _Toc149900200 \h </w:instrText>
        </w:r>
        <w:r>
          <w:rPr>
            <w:webHidden/>
          </w:rPr>
        </w:r>
        <w:r>
          <w:rPr>
            <w:webHidden/>
          </w:rPr>
          <w:fldChar w:fldCharType="separate"/>
        </w:r>
        <w:r>
          <w:rPr>
            <w:webHidden/>
          </w:rPr>
          <w:t>4</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01" w:history="1">
        <w:r w:rsidRPr="00DF2CC2">
          <w:rPr>
            <w:rStyle w:val="Hyperlink"/>
          </w:rPr>
          <w:t>3.2.1.</w:t>
        </w:r>
        <w:r>
          <w:rPr>
            <w:rFonts w:eastAsiaTheme="minorEastAsia" w:cstheme="minorBidi"/>
            <w:kern w:val="0"/>
            <w:szCs w:val="22"/>
            <w:lang w:val="de-CH"/>
          </w:rPr>
          <w:tab/>
        </w:r>
        <w:r w:rsidRPr="00DF2CC2">
          <w:rPr>
            <w:rStyle w:val="Hyperlink"/>
          </w:rPr>
          <w:t>Face avant</w:t>
        </w:r>
        <w:r>
          <w:rPr>
            <w:webHidden/>
          </w:rPr>
          <w:tab/>
        </w:r>
        <w:r>
          <w:rPr>
            <w:webHidden/>
          </w:rPr>
          <w:fldChar w:fldCharType="begin"/>
        </w:r>
        <w:r>
          <w:rPr>
            <w:webHidden/>
          </w:rPr>
          <w:instrText xml:space="preserve"> PAGEREF _Toc149900201 \h </w:instrText>
        </w:r>
        <w:r>
          <w:rPr>
            <w:webHidden/>
          </w:rPr>
        </w:r>
        <w:r>
          <w:rPr>
            <w:webHidden/>
          </w:rPr>
          <w:fldChar w:fldCharType="separate"/>
        </w:r>
        <w:r>
          <w:rPr>
            <w:webHidden/>
          </w:rPr>
          <w:t>5</w:t>
        </w:r>
        <w:r>
          <w:rPr>
            <w:webHidden/>
          </w:rPr>
          <w:fldChar w:fldCharType="end"/>
        </w:r>
      </w:hyperlink>
    </w:p>
    <w:bookmarkStart w:id="1" w:name="_GoBack"/>
    <w:bookmarkEnd w:id="1"/>
    <w:p w:rsidR="000D5E70" w:rsidRDefault="000D5E70">
      <w:pPr>
        <w:pStyle w:val="Verzeichnis3"/>
        <w:rPr>
          <w:rFonts w:eastAsiaTheme="minorEastAsia" w:cstheme="minorBidi"/>
          <w:kern w:val="0"/>
          <w:szCs w:val="22"/>
          <w:lang w:val="de-CH"/>
        </w:rPr>
      </w:pPr>
      <w:r w:rsidRPr="00DF2CC2">
        <w:rPr>
          <w:rStyle w:val="Hyperlink"/>
        </w:rPr>
        <w:fldChar w:fldCharType="begin"/>
      </w:r>
      <w:r w:rsidRPr="00DF2CC2">
        <w:rPr>
          <w:rStyle w:val="Hyperlink"/>
        </w:rPr>
        <w:instrText xml:space="preserve"> </w:instrText>
      </w:r>
      <w:r>
        <w:instrText>HYPERLINK \l "_Toc149900202"</w:instrText>
      </w:r>
      <w:r w:rsidRPr="00DF2CC2">
        <w:rPr>
          <w:rStyle w:val="Hyperlink"/>
        </w:rPr>
        <w:instrText xml:space="preserve"> </w:instrText>
      </w:r>
      <w:r w:rsidRPr="00DF2CC2">
        <w:rPr>
          <w:rStyle w:val="Hyperlink"/>
        </w:rPr>
      </w:r>
      <w:r w:rsidRPr="00DF2CC2">
        <w:rPr>
          <w:rStyle w:val="Hyperlink"/>
        </w:rPr>
        <w:fldChar w:fldCharType="separate"/>
      </w:r>
      <w:r w:rsidRPr="00DF2CC2">
        <w:rPr>
          <w:rStyle w:val="Hyperlink"/>
        </w:rPr>
        <w:t>3.2.2.</w:t>
      </w:r>
      <w:r>
        <w:rPr>
          <w:rFonts w:eastAsiaTheme="minorEastAsia" w:cstheme="minorBidi"/>
          <w:kern w:val="0"/>
          <w:szCs w:val="22"/>
          <w:lang w:val="de-CH"/>
        </w:rPr>
        <w:tab/>
      </w:r>
      <w:r w:rsidRPr="00DF2CC2">
        <w:rPr>
          <w:rStyle w:val="Hyperlink"/>
        </w:rPr>
        <w:t>Dos du combiné</w:t>
      </w:r>
      <w:r>
        <w:rPr>
          <w:webHidden/>
        </w:rPr>
        <w:tab/>
      </w:r>
      <w:r>
        <w:rPr>
          <w:webHidden/>
        </w:rPr>
        <w:fldChar w:fldCharType="begin"/>
      </w:r>
      <w:r>
        <w:rPr>
          <w:webHidden/>
        </w:rPr>
        <w:instrText xml:space="preserve"> PAGEREF _Toc149900202 \h </w:instrText>
      </w:r>
      <w:r>
        <w:rPr>
          <w:webHidden/>
        </w:rPr>
      </w:r>
      <w:r>
        <w:rPr>
          <w:webHidden/>
        </w:rPr>
        <w:fldChar w:fldCharType="separate"/>
      </w:r>
      <w:r>
        <w:rPr>
          <w:webHidden/>
        </w:rPr>
        <w:t>5</w:t>
      </w:r>
      <w:r>
        <w:rPr>
          <w:webHidden/>
        </w:rPr>
        <w:fldChar w:fldCharType="end"/>
      </w:r>
      <w:r w:rsidRPr="00DF2CC2">
        <w:rPr>
          <w:rStyle w:val="Hyperlink"/>
        </w:rPr>
        <w:fldChar w:fldCharType="end"/>
      </w:r>
    </w:p>
    <w:p w:rsidR="000D5E70" w:rsidRDefault="000D5E70">
      <w:pPr>
        <w:pStyle w:val="Verzeichnis3"/>
        <w:rPr>
          <w:rFonts w:eastAsiaTheme="minorEastAsia" w:cstheme="minorBidi"/>
          <w:kern w:val="0"/>
          <w:szCs w:val="22"/>
          <w:lang w:val="de-CH"/>
        </w:rPr>
      </w:pPr>
      <w:hyperlink w:anchor="_Toc149900203" w:history="1">
        <w:r w:rsidRPr="00DF2CC2">
          <w:rPr>
            <w:rStyle w:val="Hyperlink"/>
          </w:rPr>
          <w:t>3.2.3.</w:t>
        </w:r>
        <w:r>
          <w:rPr>
            <w:rFonts w:eastAsiaTheme="minorEastAsia" w:cstheme="minorBidi"/>
            <w:kern w:val="0"/>
            <w:szCs w:val="22"/>
            <w:lang w:val="de-CH"/>
          </w:rPr>
          <w:tab/>
        </w:r>
        <w:r w:rsidRPr="00DF2CC2">
          <w:rPr>
            <w:rStyle w:val="Hyperlink"/>
          </w:rPr>
          <w:t>Dessous</w:t>
        </w:r>
        <w:r>
          <w:rPr>
            <w:webHidden/>
          </w:rPr>
          <w:tab/>
        </w:r>
        <w:r>
          <w:rPr>
            <w:webHidden/>
          </w:rPr>
          <w:fldChar w:fldCharType="begin"/>
        </w:r>
        <w:r>
          <w:rPr>
            <w:webHidden/>
          </w:rPr>
          <w:instrText xml:space="preserve"> PAGEREF _Toc149900203 \h </w:instrText>
        </w:r>
        <w:r>
          <w:rPr>
            <w:webHidden/>
          </w:rPr>
        </w:r>
        <w:r>
          <w:rPr>
            <w:webHidden/>
          </w:rPr>
          <w:fldChar w:fldCharType="separate"/>
        </w:r>
        <w:r>
          <w:rPr>
            <w:webHidden/>
          </w:rPr>
          <w:t>5</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04" w:history="1">
        <w:r w:rsidRPr="00DF2CC2">
          <w:rPr>
            <w:rStyle w:val="Hyperlink"/>
          </w:rPr>
          <w:t>3.2.4.</w:t>
        </w:r>
        <w:r>
          <w:rPr>
            <w:rFonts w:eastAsiaTheme="minorEastAsia" w:cstheme="minorBidi"/>
            <w:kern w:val="0"/>
            <w:szCs w:val="22"/>
            <w:lang w:val="de-CH"/>
          </w:rPr>
          <w:tab/>
        </w:r>
        <w:r w:rsidRPr="00DF2CC2">
          <w:rPr>
            <w:rStyle w:val="Hyperlink"/>
          </w:rPr>
          <w:t>Côté droit</w:t>
        </w:r>
        <w:r>
          <w:rPr>
            <w:webHidden/>
          </w:rPr>
          <w:tab/>
        </w:r>
        <w:r>
          <w:rPr>
            <w:webHidden/>
          </w:rPr>
          <w:fldChar w:fldCharType="begin"/>
        </w:r>
        <w:r>
          <w:rPr>
            <w:webHidden/>
          </w:rPr>
          <w:instrText xml:space="preserve"> PAGEREF _Toc149900204 \h </w:instrText>
        </w:r>
        <w:r>
          <w:rPr>
            <w:webHidden/>
          </w:rPr>
        </w:r>
        <w:r>
          <w:rPr>
            <w:webHidden/>
          </w:rPr>
          <w:fldChar w:fldCharType="separate"/>
        </w:r>
        <w:r>
          <w:rPr>
            <w:webHidden/>
          </w:rPr>
          <w:t>6</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05" w:history="1">
        <w:r w:rsidRPr="00DF2CC2">
          <w:rPr>
            <w:rStyle w:val="Hyperlink"/>
          </w:rPr>
          <w:t>3.2.5.</w:t>
        </w:r>
        <w:r>
          <w:rPr>
            <w:rFonts w:eastAsiaTheme="minorEastAsia" w:cstheme="minorBidi"/>
            <w:kern w:val="0"/>
            <w:szCs w:val="22"/>
            <w:lang w:val="de-CH"/>
          </w:rPr>
          <w:tab/>
        </w:r>
        <w:r w:rsidRPr="00DF2CC2">
          <w:rPr>
            <w:rStyle w:val="Hyperlink"/>
          </w:rPr>
          <w:t>Côté gauche</w:t>
        </w:r>
        <w:r>
          <w:rPr>
            <w:webHidden/>
          </w:rPr>
          <w:tab/>
        </w:r>
        <w:r>
          <w:rPr>
            <w:webHidden/>
          </w:rPr>
          <w:fldChar w:fldCharType="begin"/>
        </w:r>
        <w:r>
          <w:rPr>
            <w:webHidden/>
          </w:rPr>
          <w:instrText xml:space="preserve"> PAGEREF _Toc149900205 \h </w:instrText>
        </w:r>
        <w:r>
          <w:rPr>
            <w:webHidden/>
          </w:rPr>
        </w:r>
        <w:r>
          <w:rPr>
            <w:webHidden/>
          </w:rPr>
          <w:fldChar w:fldCharType="separate"/>
        </w:r>
        <w:r>
          <w:rPr>
            <w:webHidden/>
          </w:rPr>
          <w:t>6</w:t>
        </w:r>
        <w:r>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206" w:history="1">
        <w:r w:rsidRPr="00DF2CC2">
          <w:rPr>
            <w:rStyle w:val="Hyperlink"/>
          </w:rPr>
          <w:t>4.</w:t>
        </w:r>
        <w:r>
          <w:rPr>
            <w:rFonts w:eastAsiaTheme="minorEastAsia" w:cstheme="minorBidi"/>
            <w:b w:val="0"/>
            <w:kern w:val="0"/>
            <w:szCs w:val="22"/>
            <w:lang w:val="de-CH"/>
          </w:rPr>
          <w:tab/>
        </w:r>
        <w:r w:rsidRPr="00DF2CC2">
          <w:rPr>
            <w:rStyle w:val="Hyperlink"/>
          </w:rPr>
          <w:t>Installation</w:t>
        </w:r>
        <w:r>
          <w:rPr>
            <w:webHidden/>
          </w:rPr>
          <w:tab/>
        </w:r>
        <w:r>
          <w:rPr>
            <w:webHidden/>
          </w:rPr>
          <w:fldChar w:fldCharType="begin"/>
        </w:r>
        <w:r>
          <w:rPr>
            <w:webHidden/>
          </w:rPr>
          <w:instrText xml:space="preserve"> PAGEREF _Toc149900206 \h </w:instrText>
        </w:r>
        <w:r>
          <w:rPr>
            <w:webHidden/>
          </w:rPr>
        </w:r>
        <w:r>
          <w:rPr>
            <w:webHidden/>
          </w:rPr>
          <w:fldChar w:fldCharType="separate"/>
        </w:r>
        <w:r>
          <w:rPr>
            <w:webHidden/>
          </w:rPr>
          <w:t>6</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07" w:history="1">
        <w:r w:rsidRPr="00DF2CC2">
          <w:rPr>
            <w:rStyle w:val="Hyperlink"/>
          </w:rPr>
          <w:t>4.1.</w:t>
        </w:r>
        <w:r>
          <w:rPr>
            <w:rFonts w:eastAsiaTheme="minorEastAsia" w:cstheme="minorBidi"/>
            <w:kern w:val="0"/>
            <w:szCs w:val="22"/>
            <w:lang w:val="de-CH"/>
          </w:rPr>
          <w:tab/>
        </w:r>
        <w:r w:rsidRPr="00DF2CC2">
          <w:rPr>
            <w:rStyle w:val="Hyperlink"/>
          </w:rPr>
          <w:t>Insertion des piles</w:t>
        </w:r>
        <w:r>
          <w:rPr>
            <w:webHidden/>
          </w:rPr>
          <w:tab/>
        </w:r>
        <w:r>
          <w:rPr>
            <w:webHidden/>
          </w:rPr>
          <w:fldChar w:fldCharType="begin"/>
        </w:r>
        <w:r>
          <w:rPr>
            <w:webHidden/>
          </w:rPr>
          <w:instrText xml:space="preserve"> PAGEREF _Toc149900207 \h </w:instrText>
        </w:r>
        <w:r>
          <w:rPr>
            <w:webHidden/>
          </w:rPr>
        </w:r>
        <w:r>
          <w:rPr>
            <w:webHidden/>
          </w:rPr>
          <w:fldChar w:fldCharType="separate"/>
        </w:r>
        <w:r>
          <w:rPr>
            <w:webHidden/>
          </w:rPr>
          <w:t>6</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08" w:history="1">
        <w:r w:rsidRPr="00DF2CC2">
          <w:rPr>
            <w:rStyle w:val="Hyperlink"/>
          </w:rPr>
          <w:t>4.2.</w:t>
        </w:r>
        <w:r>
          <w:rPr>
            <w:rFonts w:eastAsiaTheme="minorEastAsia" w:cstheme="minorBidi"/>
            <w:kern w:val="0"/>
            <w:szCs w:val="22"/>
            <w:lang w:val="de-CH"/>
          </w:rPr>
          <w:tab/>
        </w:r>
        <w:r w:rsidRPr="00DF2CC2">
          <w:rPr>
            <w:rStyle w:val="Hyperlink"/>
          </w:rPr>
          <w:t>Chargement des piles</w:t>
        </w:r>
        <w:r>
          <w:rPr>
            <w:webHidden/>
          </w:rPr>
          <w:tab/>
        </w:r>
        <w:r>
          <w:rPr>
            <w:webHidden/>
          </w:rPr>
          <w:fldChar w:fldCharType="begin"/>
        </w:r>
        <w:r>
          <w:rPr>
            <w:webHidden/>
          </w:rPr>
          <w:instrText xml:space="preserve"> PAGEREF _Toc149900208 \h </w:instrText>
        </w:r>
        <w:r>
          <w:rPr>
            <w:webHidden/>
          </w:rPr>
        </w:r>
        <w:r>
          <w:rPr>
            <w:webHidden/>
          </w:rPr>
          <w:fldChar w:fldCharType="separate"/>
        </w:r>
        <w:r>
          <w:rPr>
            <w:webHidden/>
          </w:rPr>
          <w:t>6</w:t>
        </w:r>
        <w:r>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209" w:history="1">
        <w:r w:rsidRPr="00DF2CC2">
          <w:rPr>
            <w:rStyle w:val="Hyperlink"/>
          </w:rPr>
          <w:t>5.</w:t>
        </w:r>
        <w:r>
          <w:rPr>
            <w:rFonts w:eastAsiaTheme="minorEastAsia" w:cstheme="minorBidi"/>
            <w:b w:val="0"/>
            <w:kern w:val="0"/>
            <w:szCs w:val="22"/>
            <w:lang w:val="de-CH"/>
          </w:rPr>
          <w:tab/>
        </w:r>
        <w:r w:rsidRPr="00DF2CC2">
          <w:rPr>
            <w:rStyle w:val="Hyperlink"/>
          </w:rPr>
          <w:t>Réglages de base</w:t>
        </w:r>
        <w:r>
          <w:rPr>
            <w:webHidden/>
          </w:rPr>
          <w:tab/>
        </w:r>
        <w:r>
          <w:rPr>
            <w:webHidden/>
          </w:rPr>
          <w:fldChar w:fldCharType="begin"/>
        </w:r>
        <w:r>
          <w:rPr>
            <w:webHidden/>
          </w:rPr>
          <w:instrText xml:space="preserve"> PAGEREF _Toc149900209 \h </w:instrText>
        </w:r>
        <w:r>
          <w:rPr>
            <w:webHidden/>
          </w:rPr>
        </w:r>
        <w:r>
          <w:rPr>
            <w:webHidden/>
          </w:rPr>
          <w:fldChar w:fldCharType="separate"/>
        </w:r>
        <w:r>
          <w:rPr>
            <w:webHidden/>
          </w:rPr>
          <w:t>6</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10" w:history="1">
        <w:r w:rsidRPr="00DF2CC2">
          <w:rPr>
            <w:rStyle w:val="Hyperlink"/>
          </w:rPr>
          <w:t>5.1.</w:t>
        </w:r>
        <w:r>
          <w:rPr>
            <w:rFonts w:eastAsiaTheme="minorEastAsia" w:cstheme="minorBidi"/>
            <w:kern w:val="0"/>
            <w:szCs w:val="22"/>
            <w:lang w:val="de-CH"/>
          </w:rPr>
          <w:tab/>
        </w:r>
        <w:r w:rsidRPr="00DF2CC2">
          <w:rPr>
            <w:rStyle w:val="Hyperlink"/>
          </w:rPr>
          <w:t>Langue</w:t>
        </w:r>
        <w:r>
          <w:rPr>
            <w:webHidden/>
          </w:rPr>
          <w:tab/>
        </w:r>
        <w:r>
          <w:rPr>
            <w:webHidden/>
          </w:rPr>
          <w:fldChar w:fldCharType="begin"/>
        </w:r>
        <w:r>
          <w:rPr>
            <w:webHidden/>
          </w:rPr>
          <w:instrText xml:space="preserve"> PAGEREF _Toc149900210 \h </w:instrText>
        </w:r>
        <w:r>
          <w:rPr>
            <w:webHidden/>
          </w:rPr>
        </w:r>
        <w:r>
          <w:rPr>
            <w:webHidden/>
          </w:rPr>
          <w:fldChar w:fldCharType="separate"/>
        </w:r>
        <w:r>
          <w:rPr>
            <w:webHidden/>
          </w:rPr>
          <w:t>6</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11" w:history="1">
        <w:r w:rsidRPr="00DF2CC2">
          <w:rPr>
            <w:rStyle w:val="Hyperlink"/>
          </w:rPr>
          <w:t>5.2.</w:t>
        </w:r>
        <w:r>
          <w:rPr>
            <w:rFonts w:eastAsiaTheme="minorEastAsia" w:cstheme="minorBidi"/>
            <w:kern w:val="0"/>
            <w:szCs w:val="22"/>
            <w:lang w:val="de-CH"/>
          </w:rPr>
          <w:tab/>
        </w:r>
        <w:r w:rsidRPr="00DF2CC2">
          <w:rPr>
            <w:rStyle w:val="Hyperlink"/>
          </w:rPr>
          <w:t>Date/Heure/Alarme</w:t>
        </w:r>
        <w:r>
          <w:rPr>
            <w:webHidden/>
          </w:rPr>
          <w:tab/>
        </w:r>
        <w:r>
          <w:rPr>
            <w:webHidden/>
          </w:rPr>
          <w:fldChar w:fldCharType="begin"/>
        </w:r>
        <w:r>
          <w:rPr>
            <w:webHidden/>
          </w:rPr>
          <w:instrText xml:space="preserve"> PAGEREF _Toc149900211 \h </w:instrText>
        </w:r>
        <w:r>
          <w:rPr>
            <w:webHidden/>
          </w:rPr>
        </w:r>
        <w:r>
          <w:rPr>
            <w:webHidden/>
          </w:rPr>
          <w:fldChar w:fldCharType="separate"/>
        </w:r>
        <w:r>
          <w:rPr>
            <w:webHidden/>
          </w:rPr>
          <w:t>7</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12" w:history="1">
        <w:r w:rsidRPr="00DF2CC2">
          <w:rPr>
            <w:rStyle w:val="Hyperlink"/>
          </w:rPr>
          <w:t>5.3.</w:t>
        </w:r>
        <w:r>
          <w:rPr>
            <w:rFonts w:eastAsiaTheme="minorEastAsia" w:cstheme="minorBidi"/>
            <w:kern w:val="0"/>
            <w:szCs w:val="22"/>
            <w:lang w:val="de-CH"/>
          </w:rPr>
          <w:tab/>
        </w:r>
        <w:r w:rsidRPr="00DF2CC2">
          <w:rPr>
            <w:rStyle w:val="Hyperlink"/>
          </w:rPr>
          <w:t>Alarme</w:t>
        </w:r>
        <w:r>
          <w:rPr>
            <w:webHidden/>
          </w:rPr>
          <w:tab/>
        </w:r>
        <w:r>
          <w:rPr>
            <w:webHidden/>
          </w:rPr>
          <w:fldChar w:fldCharType="begin"/>
        </w:r>
        <w:r>
          <w:rPr>
            <w:webHidden/>
          </w:rPr>
          <w:instrText xml:space="preserve"> PAGEREF _Toc149900212 \h </w:instrText>
        </w:r>
        <w:r>
          <w:rPr>
            <w:webHidden/>
          </w:rPr>
        </w:r>
        <w:r>
          <w:rPr>
            <w:webHidden/>
          </w:rPr>
          <w:fldChar w:fldCharType="separate"/>
        </w:r>
        <w:r>
          <w:rPr>
            <w:webHidden/>
          </w:rPr>
          <w:t>7</w:t>
        </w:r>
        <w:r>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213" w:history="1">
        <w:r w:rsidRPr="00DF2CC2">
          <w:rPr>
            <w:rStyle w:val="Hyperlink"/>
          </w:rPr>
          <w:t>6.</w:t>
        </w:r>
        <w:r>
          <w:rPr>
            <w:rFonts w:eastAsiaTheme="minorEastAsia" w:cstheme="minorBidi"/>
            <w:b w:val="0"/>
            <w:kern w:val="0"/>
            <w:szCs w:val="22"/>
            <w:lang w:val="de-CH"/>
          </w:rPr>
          <w:tab/>
        </w:r>
        <w:r w:rsidRPr="00DF2CC2">
          <w:rPr>
            <w:rStyle w:val="Hyperlink"/>
          </w:rPr>
          <w:t>Utilisation</w:t>
        </w:r>
        <w:r>
          <w:rPr>
            <w:webHidden/>
          </w:rPr>
          <w:tab/>
        </w:r>
        <w:r>
          <w:rPr>
            <w:webHidden/>
          </w:rPr>
          <w:fldChar w:fldCharType="begin"/>
        </w:r>
        <w:r>
          <w:rPr>
            <w:webHidden/>
          </w:rPr>
          <w:instrText xml:space="preserve"> PAGEREF _Toc149900213 \h </w:instrText>
        </w:r>
        <w:r>
          <w:rPr>
            <w:webHidden/>
          </w:rPr>
        </w:r>
        <w:r>
          <w:rPr>
            <w:webHidden/>
          </w:rPr>
          <w:fldChar w:fldCharType="separate"/>
        </w:r>
        <w:r>
          <w:rPr>
            <w:webHidden/>
          </w:rPr>
          <w:t>7</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14" w:history="1">
        <w:r w:rsidRPr="00DF2CC2">
          <w:rPr>
            <w:rStyle w:val="Hyperlink"/>
          </w:rPr>
          <w:t>6.1.</w:t>
        </w:r>
        <w:r>
          <w:rPr>
            <w:rFonts w:eastAsiaTheme="minorEastAsia" w:cstheme="minorBidi"/>
            <w:kern w:val="0"/>
            <w:szCs w:val="22"/>
            <w:lang w:val="de-CH"/>
          </w:rPr>
          <w:tab/>
        </w:r>
        <w:r w:rsidRPr="00DF2CC2">
          <w:rPr>
            <w:rStyle w:val="Hyperlink"/>
          </w:rPr>
          <w:t>Composition d’un numéro</w:t>
        </w:r>
        <w:r>
          <w:rPr>
            <w:webHidden/>
          </w:rPr>
          <w:tab/>
        </w:r>
        <w:r>
          <w:rPr>
            <w:webHidden/>
          </w:rPr>
          <w:fldChar w:fldCharType="begin"/>
        </w:r>
        <w:r>
          <w:rPr>
            <w:webHidden/>
          </w:rPr>
          <w:instrText xml:space="preserve"> PAGEREF _Toc149900214 \h </w:instrText>
        </w:r>
        <w:r>
          <w:rPr>
            <w:webHidden/>
          </w:rPr>
        </w:r>
        <w:r>
          <w:rPr>
            <w:webHidden/>
          </w:rPr>
          <w:fldChar w:fldCharType="separate"/>
        </w:r>
        <w:r>
          <w:rPr>
            <w:webHidden/>
          </w:rPr>
          <w:t>7</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15" w:history="1">
        <w:r w:rsidRPr="00DF2CC2">
          <w:rPr>
            <w:rStyle w:val="Hyperlink"/>
          </w:rPr>
          <w:t>6.2.</w:t>
        </w:r>
        <w:r>
          <w:rPr>
            <w:rFonts w:eastAsiaTheme="minorEastAsia" w:cstheme="minorBidi"/>
            <w:kern w:val="0"/>
            <w:szCs w:val="22"/>
            <w:lang w:val="de-CH"/>
          </w:rPr>
          <w:tab/>
        </w:r>
        <w:r w:rsidRPr="00DF2CC2">
          <w:rPr>
            <w:rStyle w:val="Hyperlink"/>
          </w:rPr>
          <w:t>Réception d’un appel</w:t>
        </w:r>
        <w:r>
          <w:rPr>
            <w:webHidden/>
          </w:rPr>
          <w:tab/>
        </w:r>
        <w:r>
          <w:rPr>
            <w:webHidden/>
          </w:rPr>
          <w:fldChar w:fldCharType="begin"/>
        </w:r>
        <w:r>
          <w:rPr>
            <w:webHidden/>
          </w:rPr>
          <w:instrText xml:space="preserve"> PAGEREF _Toc149900215 \h </w:instrText>
        </w:r>
        <w:r>
          <w:rPr>
            <w:webHidden/>
          </w:rPr>
        </w:r>
        <w:r>
          <w:rPr>
            <w:webHidden/>
          </w:rPr>
          <w:fldChar w:fldCharType="separate"/>
        </w:r>
        <w:r>
          <w:rPr>
            <w:webHidden/>
          </w:rPr>
          <w:t>8</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16" w:history="1">
        <w:r w:rsidRPr="00DF2CC2">
          <w:rPr>
            <w:rStyle w:val="Hyperlink"/>
          </w:rPr>
          <w:t>6.3.</w:t>
        </w:r>
        <w:r>
          <w:rPr>
            <w:rFonts w:eastAsiaTheme="minorEastAsia" w:cstheme="minorBidi"/>
            <w:kern w:val="0"/>
            <w:szCs w:val="22"/>
            <w:lang w:val="de-CH"/>
          </w:rPr>
          <w:tab/>
        </w:r>
        <w:r w:rsidRPr="00DF2CC2">
          <w:rPr>
            <w:rStyle w:val="Hyperlink"/>
          </w:rPr>
          <w:t>Recomposition d’un numéro</w:t>
        </w:r>
        <w:r>
          <w:rPr>
            <w:webHidden/>
          </w:rPr>
          <w:tab/>
        </w:r>
        <w:r>
          <w:rPr>
            <w:webHidden/>
          </w:rPr>
          <w:fldChar w:fldCharType="begin"/>
        </w:r>
        <w:r>
          <w:rPr>
            <w:webHidden/>
          </w:rPr>
          <w:instrText xml:space="preserve"> PAGEREF _Toc149900216 \h </w:instrText>
        </w:r>
        <w:r>
          <w:rPr>
            <w:webHidden/>
          </w:rPr>
        </w:r>
        <w:r>
          <w:rPr>
            <w:webHidden/>
          </w:rPr>
          <w:fldChar w:fldCharType="separate"/>
        </w:r>
        <w:r>
          <w:rPr>
            <w:webHidden/>
          </w:rPr>
          <w:t>8</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17" w:history="1">
        <w:r w:rsidRPr="00DF2CC2">
          <w:rPr>
            <w:rStyle w:val="Hyperlink"/>
          </w:rPr>
          <w:t>6.4.</w:t>
        </w:r>
        <w:r>
          <w:rPr>
            <w:rFonts w:eastAsiaTheme="minorEastAsia" w:cstheme="minorBidi"/>
            <w:kern w:val="0"/>
            <w:szCs w:val="22"/>
            <w:lang w:val="de-CH"/>
          </w:rPr>
          <w:tab/>
        </w:r>
        <w:r w:rsidRPr="00DF2CC2">
          <w:rPr>
            <w:rStyle w:val="Hyperlink"/>
          </w:rPr>
          <w:t>Mode haut-parleur</w:t>
        </w:r>
        <w:r>
          <w:rPr>
            <w:webHidden/>
          </w:rPr>
          <w:tab/>
        </w:r>
        <w:r>
          <w:rPr>
            <w:webHidden/>
          </w:rPr>
          <w:fldChar w:fldCharType="begin"/>
        </w:r>
        <w:r>
          <w:rPr>
            <w:webHidden/>
          </w:rPr>
          <w:instrText xml:space="preserve"> PAGEREF _Toc149900217 \h </w:instrText>
        </w:r>
        <w:r>
          <w:rPr>
            <w:webHidden/>
          </w:rPr>
        </w:r>
        <w:r>
          <w:rPr>
            <w:webHidden/>
          </w:rPr>
          <w:fldChar w:fldCharType="separate"/>
        </w:r>
        <w:r>
          <w:rPr>
            <w:webHidden/>
          </w:rPr>
          <w:t>8</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18" w:history="1">
        <w:r w:rsidRPr="00DF2CC2">
          <w:rPr>
            <w:rStyle w:val="Hyperlink"/>
          </w:rPr>
          <w:t>6.5.</w:t>
        </w:r>
        <w:r>
          <w:rPr>
            <w:rFonts w:eastAsiaTheme="minorEastAsia" w:cstheme="minorBidi"/>
            <w:kern w:val="0"/>
            <w:szCs w:val="22"/>
            <w:lang w:val="de-CH"/>
          </w:rPr>
          <w:tab/>
        </w:r>
        <w:r w:rsidRPr="00DF2CC2">
          <w:rPr>
            <w:rStyle w:val="Hyperlink"/>
          </w:rPr>
          <w:t>Mise en sourdine (mode muet)</w:t>
        </w:r>
        <w:r>
          <w:rPr>
            <w:webHidden/>
          </w:rPr>
          <w:tab/>
        </w:r>
        <w:r>
          <w:rPr>
            <w:webHidden/>
          </w:rPr>
          <w:fldChar w:fldCharType="begin"/>
        </w:r>
        <w:r>
          <w:rPr>
            <w:webHidden/>
          </w:rPr>
          <w:instrText xml:space="preserve"> PAGEREF _Toc149900218 \h </w:instrText>
        </w:r>
        <w:r>
          <w:rPr>
            <w:webHidden/>
          </w:rPr>
        </w:r>
        <w:r>
          <w:rPr>
            <w:webHidden/>
          </w:rPr>
          <w:fldChar w:fldCharType="separate"/>
        </w:r>
        <w:r>
          <w:rPr>
            <w:webHidden/>
          </w:rPr>
          <w:t>8</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19" w:history="1">
        <w:r w:rsidRPr="00DF2CC2">
          <w:rPr>
            <w:rStyle w:val="Hyperlink"/>
          </w:rPr>
          <w:t>6.6.</w:t>
        </w:r>
        <w:r>
          <w:rPr>
            <w:rFonts w:eastAsiaTheme="minorEastAsia" w:cstheme="minorBidi"/>
            <w:kern w:val="0"/>
            <w:szCs w:val="22"/>
            <w:lang w:val="de-CH"/>
          </w:rPr>
          <w:tab/>
        </w:r>
        <w:r w:rsidRPr="00DF2CC2">
          <w:rPr>
            <w:rStyle w:val="Hyperlink"/>
          </w:rPr>
          <w:t>Durée de l’appel</w:t>
        </w:r>
        <w:r>
          <w:rPr>
            <w:webHidden/>
          </w:rPr>
          <w:tab/>
        </w:r>
        <w:r>
          <w:rPr>
            <w:webHidden/>
          </w:rPr>
          <w:fldChar w:fldCharType="begin"/>
        </w:r>
        <w:r>
          <w:rPr>
            <w:webHidden/>
          </w:rPr>
          <w:instrText xml:space="preserve"> PAGEREF _Toc149900219 \h </w:instrText>
        </w:r>
        <w:r>
          <w:rPr>
            <w:webHidden/>
          </w:rPr>
        </w:r>
        <w:r>
          <w:rPr>
            <w:webHidden/>
          </w:rPr>
          <w:fldChar w:fldCharType="separate"/>
        </w:r>
        <w:r>
          <w:rPr>
            <w:webHidden/>
          </w:rPr>
          <w:t>8</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20" w:history="1">
        <w:r w:rsidRPr="00DF2CC2">
          <w:rPr>
            <w:rStyle w:val="Hyperlink"/>
          </w:rPr>
          <w:t>6.7.</w:t>
        </w:r>
        <w:r>
          <w:rPr>
            <w:rFonts w:eastAsiaTheme="minorEastAsia" w:cstheme="minorBidi"/>
            <w:kern w:val="0"/>
            <w:szCs w:val="22"/>
            <w:lang w:val="de-CH"/>
          </w:rPr>
          <w:tab/>
        </w:r>
        <w:r w:rsidRPr="00DF2CC2">
          <w:rPr>
            <w:rStyle w:val="Hyperlink"/>
          </w:rPr>
          <w:t>Saisie de texte</w:t>
        </w:r>
        <w:r>
          <w:rPr>
            <w:webHidden/>
          </w:rPr>
          <w:tab/>
        </w:r>
        <w:r>
          <w:rPr>
            <w:webHidden/>
          </w:rPr>
          <w:fldChar w:fldCharType="begin"/>
        </w:r>
        <w:r>
          <w:rPr>
            <w:webHidden/>
          </w:rPr>
          <w:instrText xml:space="preserve"> PAGEREF _Toc149900220 \h </w:instrText>
        </w:r>
        <w:r>
          <w:rPr>
            <w:webHidden/>
          </w:rPr>
        </w:r>
        <w:r>
          <w:rPr>
            <w:webHidden/>
          </w:rPr>
          <w:fldChar w:fldCharType="separate"/>
        </w:r>
        <w:r>
          <w:rPr>
            <w:webHidden/>
          </w:rPr>
          <w:t>8</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21" w:history="1">
        <w:r w:rsidRPr="00DF2CC2">
          <w:rPr>
            <w:rStyle w:val="Hyperlink"/>
          </w:rPr>
          <w:t>6.8.</w:t>
        </w:r>
        <w:r>
          <w:rPr>
            <w:rFonts w:eastAsiaTheme="minorEastAsia" w:cstheme="minorBidi"/>
            <w:kern w:val="0"/>
            <w:szCs w:val="22"/>
            <w:lang w:val="de-CH"/>
          </w:rPr>
          <w:tab/>
        </w:r>
        <w:r w:rsidRPr="00DF2CC2">
          <w:rPr>
            <w:rStyle w:val="Hyperlink"/>
          </w:rPr>
          <w:t>Verrouillage du clavier</w:t>
        </w:r>
        <w:r>
          <w:rPr>
            <w:webHidden/>
          </w:rPr>
          <w:tab/>
        </w:r>
        <w:r>
          <w:rPr>
            <w:webHidden/>
          </w:rPr>
          <w:fldChar w:fldCharType="begin"/>
        </w:r>
        <w:r>
          <w:rPr>
            <w:webHidden/>
          </w:rPr>
          <w:instrText xml:space="preserve"> PAGEREF _Toc149900221 \h </w:instrText>
        </w:r>
        <w:r>
          <w:rPr>
            <w:webHidden/>
          </w:rPr>
        </w:r>
        <w:r>
          <w:rPr>
            <w:webHidden/>
          </w:rPr>
          <w:fldChar w:fldCharType="separate"/>
        </w:r>
        <w:r>
          <w:rPr>
            <w:webHidden/>
          </w:rPr>
          <w:t>9</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22" w:history="1">
        <w:r w:rsidRPr="00DF2CC2">
          <w:rPr>
            <w:rStyle w:val="Hyperlink"/>
          </w:rPr>
          <w:t>6.9.</w:t>
        </w:r>
        <w:r>
          <w:rPr>
            <w:rFonts w:eastAsiaTheme="minorEastAsia" w:cstheme="minorBidi"/>
            <w:kern w:val="0"/>
            <w:szCs w:val="22"/>
            <w:lang w:val="de-CH"/>
          </w:rPr>
          <w:tab/>
        </w:r>
        <w:r w:rsidRPr="00DF2CC2">
          <w:rPr>
            <w:rStyle w:val="Hyperlink"/>
          </w:rPr>
          <w:t>Recherche du combiné</w:t>
        </w:r>
        <w:r>
          <w:rPr>
            <w:webHidden/>
          </w:rPr>
          <w:tab/>
        </w:r>
        <w:r>
          <w:rPr>
            <w:webHidden/>
          </w:rPr>
          <w:fldChar w:fldCharType="begin"/>
        </w:r>
        <w:r>
          <w:rPr>
            <w:webHidden/>
          </w:rPr>
          <w:instrText xml:space="preserve"> PAGEREF _Toc149900222 \h </w:instrText>
        </w:r>
        <w:r>
          <w:rPr>
            <w:webHidden/>
          </w:rPr>
        </w:r>
        <w:r>
          <w:rPr>
            <w:webHidden/>
          </w:rPr>
          <w:fldChar w:fldCharType="separate"/>
        </w:r>
        <w:r>
          <w:rPr>
            <w:webHidden/>
          </w:rPr>
          <w:t>9</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23" w:history="1">
        <w:r w:rsidRPr="00DF2CC2">
          <w:rPr>
            <w:rStyle w:val="Hyperlink"/>
          </w:rPr>
          <w:t>6.10.</w:t>
        </w:r>
        <w:r>
          <w:rPr>
            <w:rFonts w:eastAsiaTheme="minorEastAsia" w:cstheme="minorBidi"/>
            <w:kern w:val="0"/>
            <w:szCs w:val="22"/>
            <w:lang w:val="de-CH"/>
          </w:rPr>
          <w:tab/>
        </w:r>
        <w:r w:rsidRPr="00DF2CC2">
          <w:rPr>
            <w:rStyle w:val="Hyperlink"/>
          </w:rPr>
          <w:t>Mise en marche/arrêt du combiné</w:t>
        </w:r>
        <w:r>
          <w:rPr>
            <w:webHidden/>
          </w:rPr>
          <w:tab/>
        </w:r>
        <w:r>
          <w:rPr>
            <w:webHidden/>
          </w:rPr>
          <w:fldChar w:fldCharType="begin"/>
        </w:r>
        <w:r>
          <w:rPr>
            <w:webHidden/>
          </w:rPr>
          <w:instrText xml:space="preserve"> PAGEREF _Toc149900223 \h </w:instrText>
        </w:r>
        <w:r>
          <w:rPr>
            <w:webHidden/>
          </w:rPr>
        </w:r>
        <w:r>
          <w:rPr>
            <w:webHidden/>
          </w:rPr>
          <w:fldChar w:fldCharType="separate"/>
        </w:r>
        <w:r>
          <w:rPr>
            <w:webHidden/>
          </w:rPr>
          <w:t>9</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24" w:history="1">
        <w:r w:rsidRPr="00DF2CC2">
          <w:rPr>
            <w:rStyle w:val="Hyperlink"/>
          </w:rPr>
          <w:t>6.11.</w:t>
        </w:r>
        <w:r>
          <w:rPr>
            <w:rFonts w:eastAsiaTheme="minorEastAsia" w:cstheme="minorBidi"/>
            <w:kern w:val="0"/>
            <w:szCs w:val="22"/>
            <w:lang w:val="de-CH"/>
          </w:rPr>
          <w:tab/>
        </w:r>
        <w:r w:rsidRPr="00DF2CC2">
          <w:rPr>
            <w:rStyle w:val="Hyperlink"/>
          </w:rPr>
          <w:t>Mode silencieux/désactivation de la sonnerie</w:t>
        </w:r>
        <w:r>
          <w:rPr>
            <w:webHidden/>
          </w:rPr>
          <w:tab/>
        </w:r>
        <w:r>
          <w:rPr>
            <w:webHidden/>
          </w:rPr>
          <w:fldChar w:fldCharType="begin"/>
        </w:r>
        <w:r>
          <w:rPr>
            <w:webHidden/>
          </w:rPr>
          <w:instrText xml:space="preserve"> PAGEREF _Toc149900224 \h </w:instrText>
        </w:r>
        <w:r>
          <w:rPr>
            <w:webHidden/>
          </w:rPr>
        </w:r>
        <w:r>
          <w:rPr>
            <w:webHidden/>
          </w:rPr>
          <w:fldChar w:fldCharType="separate"/>
        </w:r>
        <w:r>
          <w:rPr>
            <w:webHidden/>
          </w:rPr>
          <w:t>9</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25" w:history="1">
        <w:r w:rsidRPr="00DF2CC2">
          <w:rPr>
            <w:rStyle w:val="Hyperlink"/>
          </w:rPr>
          <w:t>6.12.</w:t>
        </w:r>
        <w:r>
          <w:rPr>
            <w:rFonts w:eastAsiaTheme="minorEastAsia" w:cstheme="minorBidi"/>
            <w:kern w:val="0"/>
            <w:szCs w:val="22"/>
            <w:lang w:val="de-CH"/>
          </w:rPr>
          <w:tab/>
        </w:r>
        <w:r w:rsidRPr="00DF2CC2">
          <w:rPr>
            <w:rStyle w:val="Hyperlink"/>
          </w:rPr>
          <w:t>Réglage du volume</w:t>
        </w:r>
        <w:r>
          <w:rPr>
            <w:webHidden/>
          </w:rPr>
          <w:tab/>
        </w:r>
        <w:r>
          <w:rPr>
            <w:webHidden/>
          </w:rPr>
          <w:fldChar w:fldCharType="begin"/>
        </w:r>
        <w:r>
          <w:rPr>
            <w:webHidden/>
          </w:rPr>
          <w:instrText xml:space="preserve"> PAGEREF _Toc149900225 \h </w:instrText>
        </w:r>
        <w:r>
          <w:rPr>
            <w:webHidden/>
          </w:rPr>
        </w:r>
        <w:r>
          <w:rPr>
            <w:webHidden/>
          </w:rPr>
          <w:fldChar w:fldCharType="separate"/>
        </w:r>
        <w:r>
          <w:rPr>
            <w:webHidden/>
          </w:rPr>
          <w:t>9</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26" w:history="1">
        <w:r w:rsidRPr="00DF2CC2">
          <w:rPr>
            <w:rStyle w:val="Hyperlink"/>
          </w:rPr>
          <w:t>6.13.</w:t>
        </w:r>
        <w:r>
          <w:rPr>
            <w:rFonts w:eastAsiaTheme="minorEastAsia" w:cstheme="minorBidi"/>
            <w:kern w:val="0"/>
            <w:szCs w:val="22"/>
            <w:lang w:val="de-CH"/>
          </w:rPr>
          <w:tab/>
        </w:r>
        <w:r w:rsidRPr="00DF2CC2">
          <w:rPr>
            <w:rStyle w:val="Hyperlink"/>
          </w:rPr>
          <w:t>Amplification sonore</w:t>
        </w:r>
        <w:r>
          <w:rPr>
            <w:webHidden/>
          </w:rPr>
          <w:tab/>
        </w:r>
        <w:r>
          <w:rPr>
            <w:webHidden/>
          </w:rPr>
          <w:fldChar w:fldCharType="begin"/>
        </w:r>
        <w:r>
          <w:rPr>
            <w:webHidden/>
          </w:rPr>
          <w:instrText xml:space="preserve"> PAGEREF _Toc149900226 \h </w:instrText>
        </w:r>
        <w:r>
          <w:rPr>
            <w:webHidden/>
          </w:rPr>
        </w:r>
        <w:r>
          <w:rPr>
            <w:webHidden/>
          </w:rPr>
          <w:fldChar w:fldCharType="separate"/>
        </w:r>
        <w:r>
          <w:rPr>
            <w:webHidden/>
          </w:rPr>
          <w:t>9</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27" w:history="1">
        <w:r w:rsidRPr="00DF2CC2">
          <w:rPr>
            <w:rStyle w:val="Hyperlink"/>
          </w:rPr>
          <w:t>6.14.</w:t>
        </w:r>
        <w:r>
          <w:rPr>
            <w:rFonts w:eastAsiaTheme="minorEastAsia" w:cstheme="minorBidi"/>
            <w:kern w:val="0"/>
            <w:szCs w:val="22"/>
            <w:lang w:val="de-CH"/>
          </w:rPr>
          <w:tab/>
        </w:r>
        <w:r w:rsidRPr="00DF2CC2">
          <w:rPr>
            <w:rStyle w:val="Hyperlink"/>
          </w:rPr>
          <w:t>Répertoire</w:t>
        </w:r>
        <w:r>
          <w:rPr>
            <w:webHidden/>
          </w:rPr>
          <w:tab/>
        </w:r>
        <w:r>
          <w:rPr>
            <w:webHidden/>
          </w:rPr>
          <w:fldChar w:fldCharType="begin"/>
        </w:r>
        <w:r>
          <w:rPr>
            <w:webHidden/>
          </w:rPr>
          <w:instrText xml:space="preserve"> PAGEREF _Toc149900227 \h </w:instrText>
        </w:r>
        <w:r>
          <w:rPr>
            <w:webHidden/>
          </w:rPr>
        </w:r>
        <w:r>
          <w:rPr>
            <w:webHidden/>
          </w:rPr>
          <w:fldChar w:fldCharType="separate"/>
        </w:r>
        <w:r>
          <w:rPr>
            <w:webHidden/>
          </w:rPr>
          <w:t>9</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28" w:history="1">
        <w:r w:rsidRPr="00DF2CC2">
          <w:rPr>
            <w:rStyle w:val="Hyperlink"/>
          </w:rPr>
          <w:t>6.14.1.</w:t>
        </w:r>
        <w:r>
          <w:rPr>
            <w:rFonts w:eastAsiaTheme="minorEastAsia" w:cstheme="minorBidi"/>
            <w:kern w:val="0"/>
            <w:szCs w:val="22"/>
            <w:lang w:val="de-CH"/>
          </w:rPr>
          <w:tab/>
        </w:r>
        <w:r w:rsidRPr="00DF2CC2">
          <w:rPr>
            <w:rStyle w:val="Hyperlink"/>
          </w:rPr>
          <w:t>Enregistrement de contacts</w:t>
        </w:r>
        <w:r>
          <w:rPr>
            <w:webHidden/>
          </w:rPr>
          <w:tab/>
        </w:r>
        <w:r>
          <w:rPr>
            <w:webHidden/>
          </w:rPr>
          <w:fldChar w:fldCharType="begin"/>
        </w:r>
        <w:r>
          <w:rPr>
            <w:webHidden/>
          </w:rPr>
          <w:instrText xml:space="preserve"> PAGEREF _Toc149900228 \h </w:instrText>
        </w:r>
        <w:r>
          <w:rPr>
            <w:webHidden/>
          </w:rPr>
        </w:r>
        <w:r>
          <w:rPr>
            <w:webHidden/>
          </w:rPr>
          <w:fldChar w:fldCharType="separate"/>
        </w:r>
        <w:r>
          <w:rPr>
            <w:webHidden/>
          </w:rPr>
          <w:t>10</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29" w:history="1">
        <w:r w:rsidRPr="00DF2CC2">
          <w:rPr>
            <w:rStyle w:val="Hyperlink"/>
          </w:rPr>
          <w:t>6.14.2.</w:t>
        </w:r>
        <w:r>
          <w:rPr>
            <w:rFonts w:eastAsiaTheme="minorEastAsia" w:cstheme="minorBidi"/>
            <w:kern w:val="0"/>
            <w:szCs w:val="22"/>
            <w:lang w:val="de-CH"/>
          </w:rPr>
          <w:tab/>
        </w:r>
        <w:r w:rsidRPr="00DF2CC2">
          <w:rPr>
            <w:rStyle w:val="Hyperlink"/>
          </w:rPr>
          <w:t>Numérotation à partir du répertoire</w:t>
        </w:r>
        <w:r>
          <w:rPr>
            <w:webHidden/>
          </w:rPr>
          <w:tab/>
        </w:r>
        <w:r>
          <w:rPr>
            <w:webHidden/>
          </w:rPr>
          <w:fldChar w:fldCharType="begin"/>
        </w:r>
        <w:r>
          <w:rPr>
            <w:webHidden/>
          </w:rPr>
          <w:instrText xml:space="preserve"> PAGEREF _Toc149900229 \h </w:instrText>
        </w:r>
        <w:r>
          <w:rPr>
            <w:webHidden/>
          </w:rPr>
        </w:r>
        <w:r>
          <w:rPr>
            <w:webHidden/>
          </w:rPr>
          <w:fldChar w:fldCharType="separate"/>
        </w:r>
        <w:r>
          <w:rPr>
            <w:webHidden/>
          </w:rPr>
          <w:t>10</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30" w:history="1">
        <w:r w:rsidRPr="00DF2CC2">
          <w:rPr>
            <w:rStyle w:val="Hyperlink"/>
          </w:rPr>
          <w:t>6.14.3.</w:t>
        </w:r>
        <w:r>
          <w:rPr>
            <w:rFonts w:eastAsiaTheme="minorEastAsia" w:cstheme="minorBidi"/>
            <w:kern w:val="0"/>
            <w:szCs w:val="22"/>
            <w:lang w:val="de-CH"/>
          </w:rPr>
          <w:tab/>
        </w:r>
        <w:r w:rsidRPr="00DF2CC2">
          <w:rPr>
            <w:rStyle w:val="Hyperlink"/>
          </w:rPr>
          <w:t>Modification de contacts</w:t>
        </w:r>
        <w:r>
          <w:rPr>
            <w:webHidden/>
          </w:rPr>
          <w:tab/>
        </w:r>
        <w:r>
          <w:rPr>
            <w:webHidden/>
          </w:rPr>
          <w:fldChar w:fldCharType="begin"/>
        </w:r>
        <w:r>
          <w:rPr>
            <w:webHidden/>
          </w:rPr>
          <w:instrText xml:space="preserve"> PAGEREF _Toc149900230 \h </w:instrText>
        </w:r>
        <w:r>
          <w:rPr>
            <w:webHidden/>
          </w:rPr>
        </w:r>
        <w:r>
          <w:rPr>
            <w:webHidden/>
          </w:rPr>
          <w:fldChar w:fldCharType="separate"/>
        </w:r>
        <w:r>
          <w:rPr>
            <w:webHidden/>
          </w:rPr>
          <w:t>10</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31" w:history="1">
        <w:r w:rsidRPr="00DF2CC2">
          <w:rPr>
            <w:rStyle w:val="Hyperlink"/>
          </w:rPr>
          <w:t>6.14.4.</w:t>
        </w:r>
        <w:r>
          <w:rPr>
            <w:rFonts w:eastAsiaTheme="minorEastAsia" w:cstheme="minorBidi"/>
            <w:kern w:val="0"/>
            <w:szCs w:val="22"/>
            <w:lang w:val="de-CH"/>
          </w:rPr>
          <w:tab/>
        </w:r>
        <w:r w:rsidRPr="00DF2CC2">
          <w:rPr>
            <w:rStyle w:val="Hyperlink"/>
          </w:rPr>
          <w:t>Copie des contacts dans un autre combiné (uniquement en cas de système étendu avec deux combinés ou plus)</w:t>
        </w:r>
        <w:r>
          <w:rPr>
            <w:webHidden/>
          </w:rPr>
          <w:tab/>
        </w:r>
        <w:r>
          <w:rPr>
            <w:webHidden/>
          </w:rPr>
          <w:fldChar w:fldCharType="begin"/>
        </w:r>
        <w:r>
          <w:rPr>
            <w:webHidden/>
          </w:rPr>
          <w:instrText xml:space="preserve"> PAGEREF _Toc149900231 \h </w:instrText>
        </w:r>
        <w:r>
          <w:rPr>
            <w:webHidden/>
          </w:rPr>
        </w:r>
        <w:r>
          <w:rPr>
            <w:webHidden/>
          </w:rPr>
          <w:fldChar w:fldCharType="separate"/>
        </w:r>
        <w:r>
          <w:rPr>
            <w:webHidden/>
          </w:rPr>
          <w:t>10</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32" w:history="1">
        <w:r w:rsidRPr="00DF2CC2">
          <w:rPr>
            <w:rStyle w:val="Hyperlink"/>
          </w:rPr>
          <w:t>6.14.5.</w:t>
        </w:r>
        <w:r>
          <w:rPr>
            <w:rFonts w:eastAsiaTheme="minorEastAsia" w:cstheme="minorBidi"/>
            <w:kern w:val="0"/>
            <w:szCs w:val="22"/>
            <w:lang w:val="de-CH"/>
          </w:rPr>
          <w:tab/>
        </w:r>
        <w:r w:rsidRPr="00DF2CC2">
          <w:rPr>
            <w:rStyle w:val="Hyperlink"/>
          </w:rPr>
          <w:t>Suppression de contacts</w:t>
        </w:r>
        <w:r>
          <w:rPr>
            <w:webHidden/>
          </w:rPr>
          <w:tab/>
        </w:r>
        <w:r>
          <w:rPr>
            <w:webHidden/>
          </w:rPr>
          <w:fldChar w:fldCharType="begin"/>
        </w:r>
        <w:r>
          <w:rPr>
            <w:webHidden/>
          </w:rPr>
          <w:instrText xml:space="preserve"> PAGEREF _Toc149900232 \h </w:instrText>
        </w:r>
        <w:r>
          <w:rPr>
            <w:webHidden/>
          </w:rPr>
        </w:r>
        <w:r>
          <w:rPr>
            <w:webHidden/>
          </w:rPr>
          <w:fldChar w:fldCharType="separate"/>
        </w:r>
        <w:r>
          <w:rPr>
            <w:webHidden/>
          </w:rPr>
          <w:t>10</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33" w:history="1">
        <w:r w:rsidRPr="00DF2CC2">
          <w:rPr>
            <w:rStyle w:val="Hyperlink"/>
          </w:rPr>
          <w:t>6.14.6.</w:t>
        </w:r>
        <w:r>
          <w:rPr>
            <w:rFonts w:eastAsiaTheme="minorEastAsia" w:cstheme="minorBidi"/>
            <w:kern w:val="0"/>
            <w:szCs w:val="22"/>
            <w:lang w:val="de-CH"/>
          </w:rPr>
          <w:tab/>
        </w:r>
        <w:r w:rsidRPr="00DF2CC2">
          <w:rPr>
            <w:rStyle w:val="Hyperlink"/>
          </w:rPr>
          <w:t>Capacité de mémoire</w:t>
        </w:r>
        <w:r>
          <w:rPr>
            <w:webHidden/>
          </w:rPr>
          <w:tab/>
        </w:r>
        <w:r>
          <w:rPr>
            <w:webHidden/>
          </w:rPr>
          <w:fldChar w:fldCharType="begin"/>
        </w:r>
        <w:r>
          <w:rPr>
            <w:webHidden/>
          </w:rPr>
          <w:instrText xml:space="preserve"> PAGEREF _Toc149900233 \h </w:instrText>
        </w:r>
        <w:r>
          <w:rPr>
            <w:webHidden/>
          </w:rPr>
        </w:r>
        <w:r>
          <w:rPr>
            <w:webHidden/>
          </w:rPr>
          <w:fldChar w:fldCharType="separate"/>
        </w:r>
        <w:r>
          <w:rPr>
            <w:webHidden/>
          </w:rPr>
          <w:t>11</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34" w:history="1">
        <w:r w:rsidRPr="00DF2CC2">
          <w:rPr>
            <w:rStyle w:val="Hyperlink"/>
          </w:rPr>
          <w:t>6.14.7.</w:t>
        </w:r>
        <w:r>
          <w:rPr>
            <w:rFonts w:eastAsiaTheme="minorEastAsia" w:cstheme="minorBidi"/>
            <w:kern w:val="0"/>
            <w:szCs w:val="22"/>
            <w:lang w:val="de-CH"/>
          </w:rPr>
          <w:tab/>
        </w:r>
        <w:r w:rsidRPr="00DF2CC2">
          <w:rPr>
            <w:rStyle w:val="Hyperlink"/>
          </w:rPr>
          <w:t>Modification de groupes</w:t>
        </w:r>
        <w:r>
          <w:rPr>
            <w:webHidden/>
          </w:rPr>
          <w:tab/>
        </w:r>
        <w:r>
          <w:rPr>
            <w:webHidden/>
          </w:rPr>
          <w:fldChar w:fldCharType="begin"/>
        </w:r>
        <w:r>
          <w:rPr>
            <w:webHidden/>
          </w:rPr>
          <w:instrText xml:space="preserve"> PAGEREF _Toc149900234 \h </w:instrText>
        </w:r>
        <w:r>
          <w:rPr>
            <w:webHidden/>
          </w:rPr>
        </w:r>
        <w:r>
          <w:rPr>
            <w:webHidden/>
          </w:rPr>
          <w:fldChar w:fldCharType="separate"/>
        </w:r>
        <w:r>
          <w:rPr>
            <w:webHidden/>
          </w:rPr>
          <w:t>11</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35" w:history="1">
        <w:r w:rsidRPr="00DF2CC2">
          <w:rPr>
            <w:rStyle w:val="Hyperlink"/>
          </w:rPr>
          <w:t>6.15.</w:t>
        </w:r>
        <w:r>
          <w:rPr>
            <w:rFonts w:eastAsiaTheme="minorEastAsia" w:cstheme="minorBidi"/>
            <w:kern w:val="0"/>
            <w:szCs w:val="22"/>
            <w:lang w:val="de-CH"/>
          </w:rPr>
          <w:tab/>
        </w:r>
        <w:r w:rsidRPr="00DF2CC2">
          <w:rPr>
            <w:rStyle w:val="Hyperlink"/>
          </w:rPr>
          <w:t>Numéros abrégés/mémoire directe</w:t>
        </w:r>
        <w:r>
          <w:rPr>
            <w:webHidden/>
          </w:rPr>
          <w:tab/>
        </w:r>
        <w:r>
          <w:rPr>
            <w:webHidden/>
          </w:rPr>
          <w:fldChar w:fldCharType="begin"/>
        </w:r>
        <w:r>
          <w:rPr>
            <w:webHidden/>
          </w:rPr>
          <w:instrText xml:space="preserve"> PAGEREF _Toc149900235 \h </w:instrText>
        </w:r>
        <w:r>
          <w:rPr>
            <w:webHidden/>
          </w:rPr>
        </w:r>
        <w:r>
          <w:rPr>
            <w:webHidden/>
          </w:rPr>
          <w:fldChar w:fldCharType="separate"/>
        </w:r>
        <w:r>
          <w:rPr>
            <w:webHidden/>
          </w:rPr>
          <w:t>11</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36" w:history="1">
        <w:r w:rsidRPr="00DF2CC2">
          <w:rPr>
            <w:rStyle w:val="Hyperlink"/>
          </w:rPr>
          <w:t>6.15.1.</w:t>
        </w:r>
        <w:r>
          <w:rPr>
            <w:rFonts w:eastAsiaTheme="minorEastAsia" w:cstheme="minorBidi"/>
            <w:kern w:val="0"/>
            <w:szCs w:val="22"/>
            <w:lang w:val="de-CH"/>
          </w:rPr>
          <w:tab/>
        </w:r>
        <w:r w:rsidRPr="00DF2CC2">
          <w:rPr>
            <w:rStyle w:val="Hyperlink"/>
          </w:rPr>
          <w:t>Enregistrement de numéros abrégés</w:t>
        </w:r>
        <w:r>
          <w:rPr>
            <w:webHidden/>
          </w:rPr>
          <w:tab/>
        </w:r>
        <w:r>
          <w:rPr>
            <w:webHidden/>
          </w:rPr>
          <w:fldChar w:fldCharType="begin"/>
        </w:r>
        <w:r>
          <w:rPr>
            <w:webHidden/>
          </w:rPr>
          <w:instrText xml:space="preserve"> PAGEREF _Toc149900236 \h </w:instrText>
        </w:r>
        <w:r>
          <w:rPr>
            <w:webHidden/>
          </w:rPr>
        </w:r>
        <w:r>
          <w:rPr>
            <w:webHidden/>
          </w:rPr>
          <w:fldChar w:fldCharType="separate"/>
        </w:r>
        <w:r>
          <w:rPr>
            <w:webHidden/>
          </w:rPr>
          <w:t>11</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37" w:history="1">
        <w:r w:rsidRPr="00DF2CC2">
          <w:rPr>
            <w:rStyle w:val="Hyperlink"/>
          </w:rPr>
          <w:t>6.15.2.</w:t>
        </w:r>
        <w:r>
          <w:rPr>
            <w:rFonts w:eastAsiaTheme="minorEastAsia" w:cstheme="minorBidi"/>
            <w:kern w:val="0"/>
            <w:szCs w:val="22"/>
            <w:lang w:val="de-CH"/>
          </w:rPr>
          <w:tab/>
        </w:r>
        <w:r w:rsidRPr="00DF2CC2">
          <w:rPr>
            <w:rStyle w:val="Hyperlink"/>
          </w:rPr>
          <w:t>Numérotation rapide</w:t>
        </w:r>
        <w:r>
          <w:rPr>
            <w:webHidden/>
          </w:rPr>
          <w:tab/>
        </w:r>
        <w:r>
          <w:rPr>
            <w:webHidden/>
          </w:rPr>
          <w:fldChar w:fldCharType="begin"/>
        </w:r>
        <w:r>
          <w:rPr>
            <w:webHidden/>
          </w:rPr>
          <w:instrText xml:space="preserve"> PAGEREF _Toc149900237 \h </w:instrText>
        </w:r>
        <w:r>
          <w:rPr>
            <w:webHidden/>
          </w:rPr>
        </w:r>
        <w:r>
          <w:rPr>
            <w:webHidden/>
          </w:rPr>
          <w:fldChar w:fldCharType="separate"/>
        </w:r>
        <w:r>
          <w:rPr>
            <w:webHidden/>
          </w:rPr>
          <w:t>11</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38" w:history="1">
        <w:r w:rsidRPr="00DF2CC2">
          <w:rPr>
            <w:rStyle w:val="Hyperlink"/>
          </w:rPr>
          <w:t>6.16.</w:t>
        </w:r>
        <w:r>
          <w:rPr>
            <w:rFonts w:eastAsiaTheme="minorEastAsia" w:cstheme="minorBidi"/>
            <w:kern w:val="0"/>
            <w:szCs w:val="22"/>
            <w:lang w:val="de-CH"/>
          </w:rPr>
          <w:tab/>
        </w:r>
        <w:r w:rsidRPr="00DF2CC2">
          <w:rPr>
            <w:rStyle w:val="Hyperlink"/>
          </w:rPr>
          <w:t>Journal d’appels (affichage du numéro)</w:t>
        </w:r>
        <w:r>
          <w:rPr>
            <w:webHidden/>
          </w:rPr>
          <w:tab/>
        </w:r>
        <w:r>
          <w:rPr>
            <w:webHidden/>
          </w:rPr>
          <w:fldChar w:fldCharType="begin"/>
        </w:r>
        <w:r>
          <w:rPr>
            <w:webHidden/>
          </w:rPr>
          <w:instrText xml:space="preserve"> PAGEREF _Toc149900238 \h </w:instrText>
        </w:r>
        <w:r>
          <w:rPr>
            <w:webHidden/>
          </w:rPr>
        </w:r>
        <w:r>
          <w:rPr>
            <w:webHidden/>
          </w:rPr>
          <w:fldChar w:fldCharType="separate"/>
        </w:r>
        <w:r>
          <w:rPr>
            <w:webHidden/>
          </w:rPr>
          <w:t>11</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39" w:history="1">
        <w:r w:rsidRPr="00DF2CC2">
          <w:rPr>
            <w:rStyle w:val="Hyperlink"/>
          </w:rPr>
          <w:t>6.16.1.</w:t>
        </w:r>
        <w:r>
          <w:rPr>
            <w:rFonts w:eastAsiaTheme="minorEastAsia" w:cstheme="minorBidi"/>
            <w:kern w:val="0"/>
            <w:szCs w:val="22"/>
            <w:lang w:val="de-CH"/>
          </w:rPr>
          <w:tab/>
        </w:r>
        <w:r w:rsidRPr="00DF2CC2">
          <w:rPr>
            <w:rStyle w:val="Hyperlink"/>
          </w:rPr>
          <w:t>Récupération et composition.</w:t>
        </w:r>
        <w:r>
          <w:rPr>
            <w:webHidden/>
          </w:rPr>
          <w:tab/>
        </w:r>
        <w:r>
          <w:rPr>
            <w:webHidden/>
          </w:rPr>
          <w:fldChar w:fldCharType="begin"/>
        </w:r>
        <w:r>
          <w:rPr>
            <w:webHidden/>
          </w:rPr>
          <w:instrText xml:space="preserve"> PAGEREF _Toc149900239 \h </w:instrText>
        </w:r>
        <w:r>
          <w:rPr>
            <w:webHidden/>
          </w:rPr>
        </w:r>
        <w:r>
          <w:rPr>
            <w:webHidden/>
          </w:rPr>
          <w:fldChar w:fldCharType="separate"/>
        </w:r>
        <w:r>
          <w:rPr>
            <w:webHidden/>
          </w:rPr>
          <w:t>11</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40" w:history="1">
        <w:r w:rsidRPr="00DF2CC2">
          <w:rPr>
            <w:rStyle w:val="Hyperlink"/>
          </w:rPr>
          <w:t>6.16.2.</w:t>
        </w:r>
        <w:r>
          <w:rPr>
            <w:rFonts w:eastAsiaTheme="minorEastAsia" w:cstheme="minorBidi"/>
            <w:kern w:val="0"/>
            <w:szCs w:val="22"/>
            <w:lang w:val="de-CH"/>
          </w:rPr>
          <w:tab/>
        </w:r>
        <w:r w:rsidRPr="00DF2CC2">
          <w:rPr>
            <w:rStyle w:val="Hyperlink"/>
          </w:rPr>
          <w:t>Suppression dans le journal des appels</w:t>
        </w:r>
        <w:r>
          <w:rPr>
            <w:webHidden/>
          </w:rPr>
          <w:tab/>
        </w:r>
        <w:r>
          <w:rPr>
            <w:webHidden/>
          </w:rPr>
          <w:fldChar w:fldCharType="begin"/>
        </w:r>
        <w:r>
          <w:rPr>
            <w:webHidden/>
          </w:rPr>
          <w:instrText xml:space="preserve"> PAGEREF _Toc149900240 \h </w:instrText>
        </w:r>
        <w:r>
          <w:rPr>
            <w:webHidden/>
          </w:rPr>
        </w:r>
        <w:r>
          <w:rPr>
            <w:webHidden/>
          </w:rPr>
          <w:fldChar w:fldCharType="separate"/>
        </w:r>
        <w:r>
          <w:rPr>
            <w:webHidden/>
          </w:rPr>
          <w:t>12</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41" w:history="1">
        <w:r w:rsidRPr="00DF2CC2">
          <w:rPr>
            <w:rStyle w:val="Hyperlink"/>
          </w:rPr>
          <w:t>6.16.3.</w:t>
        </w:r>
        <w:r>
          <w:rPr>
            <w:rFonts w:eastAsiaTheme="minorEastAsia" w:cstheme="minorBidi"/>
            <w:kern w:val="0"/>
            <w:szCs w:val="22"/>
            <w:lang w:val="de-CH"/>
          </w:rPr>
          <w:tab/>
        </w:r>
        <w:r w:rsidRPr="00DF2CC2">
          <w:rPr>
            <w:rStyle w:val="Hyperlink"/>
          </w:rPr>
          <w:t>Messages d’identification des appelants</w:t>
        </w:r>
        <w:r>
          <w:rPr>
            <w:webHidden/>
          </w:rPr>
          <w:tab/>
        </w:r>
        <w:r>
          <w:rPr>
            <w:webHidden/>
          </w:rPr>
          <w:fldChar w:fldCharType="begin"/>
        </w:r>
        <w:r>
          <w:rPr>
            <w:webHidden/>
          </w:rPr>
          <w:instrText xml:space="preserve"> PAGEREF _Toc149900241 \h </w:instrText>
        </w:r>
        <w:r>
          <w:rPr>
            <w:webHidden/>
          </w:rPr>
        </w:r>
        <w:r>
          <w:rPr>
            <w:webHidden/>
          </w:rPr>
          <w:fldChar w:fldCharType="separate"/>
        </w:r>
        <w:r>
          <w:rPr>
            <w:webHidden/>
          </w:rPr>
          <w:t>12</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42" w:history="1">
        <w:r w:rsidRPr="00DF2CC2">
          <w:rPr>
            <w:rStyle w:val="Hyperlink"/>
          </w:rPr>
          <w:t>6.17.</w:t>
        </w:r>
        <w:r>
          <w:rPr>
            <w:rFonts w:eastAsiaTheme="minorEastAsia" w:cstheme="minorBidi"/>
            <w:kern w:val="0"/>
            <w:szCs w:val="22"/>
            <w:lang w:val="de-CH"/>
          </w:rPr>
          <w:tab/>
        </w:r>
        <w:r w:rsidRPr="00DF2CC2">
          <w:rPr>
            <w:rStyle w:val="Hyperlink"/>
          </w:rPr>
          <w:t>Sons</w:t>
        </w:r>
        <w:r>
          <w:rPr>
            <w:webHidden/>
          </w:rPr>
          <w:tab/>
        </w:r>
        <w:r>
          <w:rPr>
            <w:webHidden/>
          </w:rPr>
          <w:fldChar w:fldCharType="begin"/>
        </w:r>
        <w:r>
          <w:rPr>
            <w:webHidden/>
          </w:rPr>
          <w:instrText xml:space="preserve"> PAGEREF _Toc149900242 \h </w:instrText>
        </w:r>
        <w:r>
          <w:rPr>
            <w:webHidden/>
          </w:rPr>
        </w:r>
        <w:r>
          <w:rPr>
            <w:webHidden/>
          </w:rPr>
          <w:fldChar w:fldCharType="separate"/>
        </w:r>
        <w:r>
          <w:rPr>
            <w:webHidden/>
          </w:rPr>
          <w:t>12</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43" w:history="1">
        <w:r w:rsidRPr="00DF2CC2">
          <w:rPr>
            <w:rStyle w:val="Hyperlink"/>
          </w:rPr>
          <w:t>6.17.1.</w:t>
        </w:r>
        <w:r>
          <w:rPr>
            <w:rFonts w:eastAsiaTheme="minorEastAsia" w:cstheme="minorBidi"/>
            <w:kern w:val="0"/>
            <w:szCs w:val="22"/>
            <w:lang w:val="de-CH"/>
          </w:rPr>
          <w:tab/>
        </w:r>
        <w:r w:rsidRPr="00DF2CC2">
          <w:rPr>
            <w:rStyle w:val="Hyperlink"/>
          </w:rPr>
          <w:t>Sonneries</w:t>
        </w:r>
        <w:r>
          <w:rPr>
            <w:webHidden/>
          </w:rPr>
          <w:tab/>
        </w:r>
        <w:r>
          <w:rPr>
            <w:webHidden/>
          </w:rPr>
          <w:fldChar w:fldCharType="begin"/>
        </w:r>
        <w:r>
          <w:rPr>
            <w:webHidden/>
          </w:rPr>
          <w:instrText xml:space="preserve"> PAGEREF _Toc149900243 \h </w:instrText>
        </w:r>
        <w:r>
          <w:rPr>
            <w:webHidden/>
          </w:rPr>
        </w:r>
        <w:r>
          <w:rPr>
            <w:webHidden/>
          </w:rPr>
          <w:fldChar w:fldCharType="separate"/>
        </w:r>
        <w:r>
          <w:rPr>
            <w:webHidden/>
          </w:rPr>
          <w:t>12</w:t>
        </w:r>
        <w:r>
          <w:rPr>
            <w:webHidden/>
          </w:rPr>
          <w:fldChar w:fldCharType="end"/>
        </w:r>
      </w:hyperlink>
    </w:p>
    <w:p w:rsidR="000D5E70" w:rsidRDefault="000D5E70">
      <w:pPr>
        <w:pStyle w:val="Verzeichnis3"/>
        <w:rPr>
          <w:rFonts w:eastAsiaTheme="minorEastAsia" w:cstheme="minorBidi"/>
          <w:kern w:val="0"/>
          <w:szCs w:val="22"/>
          <w:lang w:val="de-CH"/>
        </w:rPr>
      </w:pPr>
      <w:hyperlink w:anchor="_Toc149900244" w:history="1">
        <w:r w:rsidRPr="00DF2CC2">
          <w:rPr>
            <w:rStyle w:val="Hyperlink"/>
          </w:rPr>
          <w:t>6.17.2.</w:t>
        </w:r>
        <w:r>
          <w:rPr>
            <w:rFonts w:eastAsiaTheme="minorEastAsia" w:cstheme="minorBidi"/>
            <w:kern w:val="0"/>
            <w:szCs w:val="22"/>
            <w:lang w:val="de-CH"/>
          </w:rPr>
          <w:tab/>
        </w:r>
        <w:r w:rsidRPr="00DF2CC2">
          <w:rPr>
            <w:rStyle w:val="Hyperlink"/>
          </w:rPr>
          <w:t>Signaux</w:t>
        </w:r>
        <w:r>
          <w:rPr>
            <w:webHidden/>
          </w:rPr>
          <w:tab/>
        </w:r>
        <w:r>
          <w:rPr>
            <w:webHidden/>
          </w:rPr>
          <w:fldChar w:fldCharType="begin"/>
        </w:r>
        <w:r>
          <w:rPr>
            <w:webHidden/>
          </w:rPr>
          <w:instrText xml:space="preserve"> PAGEREF _Toc149900244 \h </w:instrText>
        </w:r>
        <w:r>
          <w:rPr>
            <w:webHidden/>
          </w:rPr>
        </w:r>
        <w:r>
          <w:rPr>
            <w:webHidden/>
          </w:rPr>
          <w:fldChar w:fldCharType="separate"/>
        </w:r>
        <w:r>
          <w:rPr>
            <w:webHidden/>
          </w:rPr>
          <w:t>13</w:t>
        </w:r>
        <w:r>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245" w:history="1">
        <w:r w:rsidRPr="00DF2CC2">
          <w:rPr>
            <w:rStyle w:val="Hyperlink"/>
          </w:rPr>
          <w:t>7.</w:t>
        </w:r>
        <w:r>
          <w:rPr>
            <w:rFonts w:eastAsiaTheme="minorEastAsia" w:cstheme="minorBidi"/>
            <w:b w:val="0"/>
            <w:kern w:val="0"/>
            <w:szCs w:val="22"/>
            <w:lang w:val="de-CH"/>
          </w:rPr>
          <w:tab/>
        </w:r>
        <w:r w:rsidRPr="00DF2CC2">
          <w:rPr>
            <w:rStyle w:val="Hyperlink"/>
          </w:rPr>
          <w:t>Mise en place</w:t>
        </w:r>
        <w:r>
          <w:rPr>
            <w:webHidden/>
          </w:rPr>
          <w:tab/>
        </w:r>
        <w:r>
          <w:rPr>
            <w:webHidden/>
          </w:rPr>
          <w:fldChar w:fldCharType="begin"/>
        </w:r>
        <w:r>
          <w:rPr>
            <w:webHidden/>
          </w:rPr>
          <w:instrText xml:space="preserve"> PAGEREF _Toc149900245 \h </w:instrText>
        </w:r>
        <w:r>
          <w:rPr>
            <w:webHidden/>
          </w:rPr>
        </w:r>
        <w:r>
          <w:rPr>
            <w:webHidden/>
          </w:rPr>
          <w:fldChar w:fldCharType="separate"/>
        </w:r>
        <w:r>
          <w:rPr>
            <w:webHidden/>
          </w:rPr>
          <w:t>13</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46" w:history="1">
        <w:r w:rsidRPr="00DF2CC2">
          <w:rPr>
            <w:rStyle w:val="Hyperlink"/>
          </w:rPr>
          <w:t>7.1.</w:t>
        </w:r>
        <w:r>
          <w:rPr>
            <w:rFonts w:eastAsiaTheme="minorEastAsia" w:cstheme="minorBidi"/>
            <w:kern w:val="0"/>
            <w:szCs w:val="22"/>
            <w:lang w:val="de-CH"/>
          </w:rPr>
          <w:tab/>
        </w:r>
        <w:r w:rsidRPr="00DF2CC2">
          <w:rPr>
            <w:rStyle w:val="Hyperlink"/>
          </w:rPr>
          <w:t>Réglages du combiné</w:t>
        </w:r>
        <w:r>
          <w:rPr>
            <w:webHidden/>
          </w:rPr>
          <w:tab/>
        </w:r>
        <w:r>
          <w:rPr>
            <w:webHidden/>
          </w:rPr>
          <w:fldChar w:fldCharType="begin"/>
        </w:r>
        <w:r>
          <w:rPr>
            <w:webHidden/>
          </w:rPr>
          <w:instrText xml:space="preserve"> PAGEREF _Toc149900246 \h </w:instrText>
        </w:r>
        <w:r>
          <w:rPr>
            <w:webHidden/>
          </w:rPr>
        </w:r>
        <w:r>
          <w:rPr>
            <w:webHidden/>
          </w:rPr>
          <w:fldChar w:fldCharType="separate"/>
        </w:r>
        <w:r>
          <w:rPr>
            <w:webHidden/>
          </w:rPr>
          <w:t>13</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47" w:history="1">
        <w:r w:rsidRPr="00DF2CC2">
          <w:rPr>
            <w:rStyle w:val="Hyperlink"/>
          </w:rPr>
          <w:t>7.2.</w:t>
        </w:r>
        <w:r>
          <w:rPr>
            <w:rFonts w:eastAsiaTheme="minorEastAsia" w:cstheme="minorBidi"/>
            <w:kern w:val="0"/>
            <w:szCs w:val="22"/>
            <w:lang w:val="de-CH"/>
          </w:rPr>
          <w:tab/>
        </w:r>
        <w:r w:rsidRPr="00DF2CC2">
          <w:rPr>
            <w:rStyle w:val="Hyperlink"/>
          </w:rPr>
          <w:t>Réglages de la base</w:t>
        </w:r>
        <w:r>
          <w:rPr>
            <w:webHidden/>
          </w:rPr>
          <w:tab/>
        </w:r>
        <w:r>
          <w:rPr>
            <w:webHidden/>
          </w:rPr>
          <w:fldChar w:fldCharType="begin"/>
        </w:r>
        <w:r>
          <w:rPr>
            <w:webHidden/>
          </w:rPr>
          <w:instrText xml:space="preserve"> PAGEREF _Toc149900247 \h </w:instrText>
        </w:r>
        <w:r>
          <w:rPr>
            <w:webHidden/>
          </w:rPr>
        </w:r>
        <w:r>
          <w:rPr>
            <w:webHidden/>
          </w:rPr>
          <w:fldChar w:fldCharType="separate"/>
        </w:r>
        <w:r>
          <w:rPr>
            <w:webHidden/>
          </w:rPr>
          <w:t>13</w:t>
        </w:r>
        <w:r>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248" w:history="1">
        <w:r w:rsidRPr="00DF2CC2">
          <w:rPr>
            <w:rStyle w:val="Hyperlink"/>
          </w:rPr>
          <w:t>8.</w:t>
        </w:r>
        <w:r>
          <w:rPr>
            <w:rFonts w:eastAsiaTheme="minorEastAsia" w:cstheme="minorBidi"/>
            <w:b w:val="0"/>
            <w:kern w:val="0"/>
            <w:szCs w:val="22"/>
            <w:lang w:val="de-CH"/>
          </w:rPr>
          <w:tab/>
        </w:r>
        <w:r w:rsidRPr="00DF2CC2">
          <w:rPr>
            <w:rStyle w:val="Hyperlink"/>
          </w:rPr>
          <w:t>Système étendu (deux combinés ou plus)</w:t>
        </w:r>
        <w:r>
          <w:rPr>
            <w:webHidden/>
          </w:rPr>
          <w:tab/>
        </w:r>
        <w:r>
          <w:rPr>
            <w:webHidden/>
          </w:rPr>
          <w:fldChar w:fldCharType="begin"/>
        </w:r>
        <w:r>
          <w:rPr>
            <w:webHidden/>
          </w:rPr>
          <w:instrText xml:space="preserve"> PAGEREF _Toc149900248 \h </w:instrText>
        </w:r>
        <w:r>
          <w:rPr>
            <w:webHidden/>
          </w:rPr>
        </w:r>
        <w:r>
          <w:rPr>
            <w:webHidden/>
          </w:rPr>
          <w:fldChar w:fldCharType="separate"/>
        </w:r>
        <w:r>
          <w:rPr>
            <w:webHidden/>
          </w:rPr>
          <w:t>14</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49" w:history="1">
        <w:r w:rsidRPr="00DF2CC2">
          <w:rPr>
            <w:rStyle w:val="Hyperlink"/>
          </w:rPr>
          <w:t>8.1.</w:t>
        </w:r>
        <w:r>
          <w:rPr>
            <w:rFonts w:eastAsiaTheme="minorEastAsia" w:cstheme="minorBidi"/>
            <w:kern w:val="0"/>
            <w:szCs w:val="22"/>
            <w:lang w:val="de-CH"/>
          </w:rPr>
          <w:tab/>
        </w:r>
        <w:r w:rsidRPr="00DF2CC2">
          <w:rPr>
            <w:rStyle w:val="Hyperlink"/>
          </w:rPr>
          <w:t>Association d’un nouveau combiné</w:t>
        </w:r>
        <w:r>
          <w:rPr>
            <w:webHidden/>
          </w:rPr>
          <w:tab/>
        </w:r>
        <w:r>
          <w:rPr>
            <w:webHidden/>
          </w:rPr>
          <w:fldChar w:fldCharType="begin"/>
        </w:r>
        <w:r>
          <w:rPr>
            <w:webHidden/>
          </w:rPr>
          <w:instrText xml:space="preserve"> PAGEREF _Toc149900249 \h </w:instrText>
        </w:r>
        <w:r>
          <w:rPr>
            <w:webHidden/>
          </w:rPr>
        </w:r>
        <w:r>
          <w:rPr>
            <w:webHidden/>
          </w:rPr>
          <w:fldChar w:fldCharType="separate"/>
        </w:r>
        <w:r>
          <w:rPr>
            <w:webHidden/>
          </w:rPr>
          <w:t>14</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50" w:history="1">
        <w:r w:rsidRPr="00DF2CC2">
          <w:rPr>
            <w:rStyle w:val="Hyperlink"/>
          </w:rPr>
          <w:t>8.2.</w:t>
        </w:r>
        <w:r>
          <w:rPr>
            <w:rFonts w:eastAsiaTheme="minorEastAsia" w:cstheme="minorBidi"/>
            <w:kern w:val="0"/>
            <w:szCs w:val="22"/>
            <w:lang w:val="de-CH"/>
          </w:rPr>
          <w:tab/>
        </w:r>
        <w:r w:rsidRPr="00DF2CC2">
          <w:rPr>
            <w:rStyle w:val="Hyperlink"/>
          </w:rPr>
          <w:t>Appels internes</w:t>
        </w:r>
        <w:r>
          <w:rPr>
            <w:webHidden/>
          </w:rPr>
          <w:tab/>
        </w:r>
        <w:r>
          <w:rPr>
            <w:webHidden/>
          </w:rPr>
          <w:fldChar w:fldCharType="begin"/>
        </w:r>
        <w:r>
          <w:rPr>
            <w:webHidden/>
          </w:rPr>
          <w:instrText xml:space="preserve"> PAGEREF _Toc149900250 \h </w:instrText>
        </w:r>
        <w:r>
          <w:rPr>
            <w:webHidden/>
          </w:rPr>
        </w:r>
        <w:r>
          <w:rPr>
            <w:webHidden/>
          </w:rPr>
          <w:fldChar w:fldCharType="separate"/>
        </w:r>
        <w:r>
          <w:rPr>
            <w:webHidden/>
          </w:rPr>
          <w:t>14</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51" w:history="1">
        <w:r w:rsidRPr="00DF2CC2">
          <w:rPr>
            <w:rStyle w:val="Hyperlink"/>
          </w:rPr>
          <w:t>8.3.</w:t>
        </w:r>
        <w:r>
          <w:rPr>
            <w:rFonts w:eastAsiaTheme="minorEastAsia" w:cstheme="minorBidi"/>
            <w:kern w:val="0"/>
            <w:szCs w:val="22"/>
            <w:lang w:val="de-CH"/>
          </w:rPr>
          <w:tab/>
        </w:r>
        <w:r w:rsidRPr="00DF2CC2">
          <w:rPr>
            <w:rStyle w:val="Hyperlink"/>
          </w:rPr>
          <w:t>Transfert d’appels/conférence entre combinés</w:t>
        </w:r>
        <w:r>
          <w:rPr>
            <w:webHidden/>
          </w:rPr>
          <w:tab/>
        </w:r>
        <w:r>
          <w:rPr>
            <w:webHidden/>
          </w:rPr>
          <w:fldChar w:fldCharType="begin"/>
        </w:r>
        <w:r>
          <w:rPr>
            <w:webHidden/>
          </w:rPr>
          <w:instrText xml:space="preserve"> PAGEREF _Toc149900251 \h </w:instrText>
        </w:r>
        <w:r>
          <w:rPr>
            <w:webHidden/>
          </w:rPr>
        </w:r>
        <w:r>
          <w:rPr>
            <w:webHidden/>
          </w:rPr>
          <w:fldChar w:fldCharType="separate"/>
        </w:r>
        <w:r>
          <w:rPr>
            <w:webHidden/>
          </w:rPr>
          <w:t>15</w:t>
        </w:r>
        <w:r>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252" w:history="1">
        <w:r w:rsidRPr="00DF2CC2">
          <w:rPr>
            <w:rStyle w:val="Hyperlink"/>
          </w:rPr>
          <w:t>9.</w:t>
        </w:r>
        <w:r>
          <w:rPr>
            <w:rFonts w:eastAsiaTheme="minorEastAsia" w:cstheme="minorBidi"/>
            <w:b w:val="0"/>
            <w:kern w:val="0"/>
            <w:szCs w:val="22"/>
            <w:lang w:val="de-CH"/>
          </w:rPr>
          <w:tab/>
        </w:r>
        <w:r w:rsidRPr="00DF2CC2">
          <w:rPr>
            <w:rStyle w:val="Hyperlink"/>
          </w:rPr>
          <w:t>Divers</w:t>
        </w:r>
        <w:r>
          <w:rPr>
            <w:webHidden/>
          </w:rPr>
          <w:tab/>
        </w:r>
        <w:r>
          <w:rPr>
            <w:webHidden/>
          </w:rPr>
          <w:fldChar w:fldCharType="begin"/>
        </w:r>
        <w:r>
          <w:rPr>
            <w:webHidden/>
          </w:rPr>
          <w:instrText xml:space="preserve"> PAGEREF _Toc149900252 \h </w:instrText>
        </w:r>
        <w:r>
          <w:rPr>
            <w:webHidden/>
          </w:rPr>
        </w:r>
        <w:r>
          <w:rPr>
            <w:webHidden/>
          </w:rPr>
          <w:fldChar w:fldCharType="separate"/>
        </w:r>
        <w:r>
          <w:rPr>
            <w:webHidden/>
          </w:rPr>
          <w:t>15</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53" w:history="1">
        <w:r w:rsidRPr="00DF2CC2">
          <w:rPr>
            <w:rStyle w:val="Hyperlink"/>
          </w:rPr>
          <w:t>9.1.</w:t>
        </w:r>
        <w:r>
          <w:rPr>
            <w:rFonts w:eastAsiaTheme="minorEastAsia" w:cstheme="minorBidi"/>
            <w:kern w:val="0"/>
            <w:szCs w:val="22"/>
            <w:lang w:val="de-CH"/>
          </w:rPr>
          <w:tab/>
        </w:r>
        <w:r w:rsidRPr="00DF2CC2">
          <w:rPr>
            <w:rStyle w:val="Hyperlink"/>
          </w:rPr>
          <w:t>Portée</w:t>
        </w:r>
        <w:r>
          <w:rPr>
            <w:webHidden/>
          </w:rPr>
          <w:tab/>
        </w:r>
        <w:r>
          <w:rPr>
            <w:webHidden/>
          </w:rPr>
          <w:fldChar w:fldCharType="begin"/>
        </w:r>
        <w:r>
          <w:rPr>
            <w:webHidden/>
          </w:rPr>
          <w:instrText xml:space="preserve"> PAGEREF _Toc149900253 \h </w:instrText>
        </w:r>
        <w:r>
          <w:rPr>
            <w:webHidden/>
          </w:rPr>
        </w:r>
        <w:r>
          <w:rPr>
            <w:webHidden/>
          </w:rPr>
          <w:fldChar w:fldCharType="separate"/>
        </w:r>
        <w:r>
          <w:rPr>
            <w:webHidden/>
          </w:rPr>
          <w:t>15</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54" w:history="1">
        <w:r w:rsidRPr="00DF2CC2">
          <w:rPr>
            <w:rStyle w:val="Hyperlink"/>
          </w:rPr>
          <w:t>9.2.</w:t>
        </w:r>
        <w:r>
          <w:rPr>
            <w:rFonts w:eastAsiaTheme="minorEastAsia" w:cstheme="minorBidi"/>
            <w:kern w:val="0"/>
            <w:szCs w:val="22"/>
            <w:lang w:val="de-CH"/>
          </w:rPr>
          <w:tab/>
        </w:r>
        <w:r w:rsidRPr="00DF2CC2">
          <w:rPr>
            <w:rStyle w:val="Hyperlink"/>
          </w:rPr>
          <w:t>Fonction ECO</w:t>
        </w:r>
        <w:r>
          <w:rPr>
            <w:webHidden/>
          </w:rPr>
          <w:tab/>
        </w:r>
        <w:r>
          <w:rPr>
            <w:webHidden/>
          </w:rPr>
          <w:fldChar w:fldCharType="begin"/>
        </w:r>
        <w:r>
          <w:rPr>
            <w:webHidden/>
          </w:rPr>
          <w:instrText xml:space="preserve"> PAGEREF _Toc149900254 \h </w:instrText>
        </w:r>
        <w:r>
          <w:rPr>
            <w:webHidden/>
          </w:rPr>
        </w:r>
        <w:r>
          <w:rPr>
            <w:webHidden/>
          </w:rPr>
          <w:fldChar w:fldCharType="separate"/>
        </w:r>
        <w:r>
          <w:rPr>
            <w:webHidden/>
          </w:rPr>
          <w:t>15</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55" w:history="1">
        <w:r w:rsidRPr="00DF2CC2">
          <w:rPr>
            <w:rStyle w:val="Hyperlink"/>
          </w:rPr>
          <w:t>9.3.</w:t>
        </w:r>
        <w:r>
          <w:rPr>
            <w:rFonts w:eastAsiaTheme="minorEastAsia" w:cstheme="minorBidi"/>
            <w:kern w:val="0"/>
            <w:szCs w:val="22"/>
            <w:lang w:val="de-CH"/>
          </w:rPr>
          <w:tab/>
        </w:r>
        <w:r w:rsidRPr="00DF2CC2">
          <w:rPr>
            <w:rStyle w:val="Hyperlink"/>
          </w:rPr>
          <w:t>Batterie</w:t>
        </w:r>
        <w:r>
          <w:rPr>
            <w:webHidden/>
          </w:rPr>
          <w:tab/>
        </w:r>
        <w:r>
          <w:rPr>
            <w:webHidden/>
          </w:rPr>
          <w:fldChar w:fldCharType="begin"/>
        </w:r>
        <w:r>
          <w:rPr>
            <w:webHidden/>
          </w:rPr>
          <w:instrText xml:space="preserve"> PAGEREF _Toc149900255 \h </w:instrText>
        </w:r>
        <w:r>
          <w:rPr>
            <w:webHidden/>
          </w:rPr>
        </w:r>
        <w:r>
          <w:rPr>
            <w:webHidden/>
          </w:rPr>
          <w:fldChar w:fldCharType="separate"/>
        </w:r>
        <w:r>
          <w:rPr>
            <w:webHidden/>
          </w:rPr>
          <w:t>15</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56" w:history="1">
        <w:r w:rsidRPr="00DF2CC2">
          <w:rPr>
            <w:rStyle w:val="Hyperlink"/>
          </w:rPr>
          <w:t>9.4.</w:t>
        </w:r>
        <w:r>
          <w:rPr>
            <w:rFonts w:eastAsiaTheme="minorEastAsia" w:cstheme="minorBidi"/>
            <w:kern w:val="0"/>
            <w:szCs w:val="22"/>
            <w:lang w:val="de-CH"/>
          </w:rPr>
          <w:tab/>
        </w:r>
        <w:r w:rsidRPr="00DF2CC2">
          <w:rPr>
            <w:rStyle w:val="Hyperlink"/>
          </w:rPr>
          <w:t>Prothèses auditives</w:t>
        </w:r>
        <w:r>
          <w:rPr>
            <w:webHidden/>
          </w:rPr>
          <w:tab/>
        </w:r>
        <w:r>
          <w:rPr>
            <w:webHidden/>
          </w:rPr>
          <w:fldChar w:fldCharType="begin"/>
        </w:r>
        <w:r>
          <w:rPr>
            <w:webHidden/>
          </w:rPr>
          <w:instrText xml:space="preserve"> PAGEREF _Toc149900256 \h </w:instrText>
        </w:r>
        <w:r>
          <w:rPr>
            <w:webHidden/>
          </w:rPr>
        </w:r>
        <w:r>
          <w:rPr>
            <w:webHidden/>
          </w:rPr>
          <w:fldChar w:fldCharType="separate"/>
        </w:r>
        <w:r>
          <w:rPr>
            <w:webHidden/>
          </w:rPr>
          <w:t>16</w:t>
        </w:r>
        <w:r>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257" w:history="1">
        <w:r w:rsidRPr="00DF2CC2">
          <w:rPr>
            <w:rStyle w:val="Hyperlink"/>
          </w:rPr>
          <w:t>10.</w:t>
        </w:r>
        <w:r>
          <w:rPr>
            <w:rFonts w:eastAsiaTheme="minorEastAsia" w:cstheme="minorBidi"/>
            <w:b w:val="0"/>
            <w:kern w:val="0"/>
            <w:szCs w:val="22"/>
            <w:lang w:val="de-CH"/>
          </w:rPr>
          <w:tab/>
        </w:r>
        <w:r w:rsidRPr="00DF2CC2">
          <w:rPr>
            <w:rStyle w:val="Hyperlink"/>
          </w:rPr>
          <w:t>En cas de problème</w:t>
        </w:r>
        <w:r>
          <w:rPr>
            <w:webHidden/>
          </w:rPr>
          <w:tab/>
        </w:r>
        <w:r>
          <w:rPr>
            <w:webHidden/>
          </w:rPr>
          <w:fldChar w:fldCharType="begin"/>
        </w:r>
        <w:r>
          <w:rPr>
            <w:webHidden/>
          </w:rPr>
          <w:instrText xml:space="preserve"> PAGEREF _Toc149900257 \h </w:instrText>
        </w:r>
        <w:r>
          <w:rPr>
            <w:webHidden/>
          </w:rPr>
        </w:r>
        <w:r>
          <w:rPr>
            <w:webHidden/>
          </w:rPr>
          <w:fldChar w:fldCharType="separate"/>
        </w:r>
        <w:r>
          <w:rPr>
            <w:webHidden/>
          </w:rPr>
          <w:t>16</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58" w:history="1">
        <w:r w:rsidRPr="00DF2CC2">
          <w:rPr>
            <w:rStyle w:val="Hyperlink"/>
          </w:rPr>
          <w:t>10.1.</w:t>
        </w:r>
        <w:r>
          <w:rPr>
            <w:rFonts w:eastAsiaTheme="minorEastAsia" w:cstheme="minorBidi"/>
            <w:kern w:val="0"/>
            <w:szCs w:val="22"/>
            <w:lang w:val="de-CH"/>
          </w:rPr>
          <w:tab/>
        </w:r>
        <w:r w:rsidRPr="00DF2CC2">
          <w:rPr>
            <w:rStyle w:val="Hyperlink"/>
          </w:rPr>
          <w:t>Le numéro d’appel ne s’affiche pas lorsque le téléphone sonne</w:t>
        </w:r>
        <w:r>
          <w:rPr>
            <w:webHidden/>
          </w:rPr>
          <w:tab/>
        </w:r>
        <w:r>
          <w:rPr>
            <w:webHidden/>
          </w:rPr>
          <w:fldChar w:fldCharType="begin"/>
        </w:r>
        <w:r>
          <w:rPr>
            <w:webHidden/>
          </w:rPr>
          <w:instrText xml:space="preserve"> PAGEREF _Toc149900258 \h </w:instrText>
        </w:r>
        <w:r>
          <w:rPr>
            <w:webHidden/>
          </w:rPr>
        </w:r>
        <w:r>
          <w:rPr>
            <w:webHidden/>
          </w:rPr>
          <w:fldChar w:fldCharType="separate"/>
        </w:r>
        <w:r>
          <w:rPr>
            <w:webHidden/>
          </w:rPr>
          <w:t>16</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59" w:history="1">
        <w:r w:rsidRPr="00DF2CC2">
          <w:rPr>
            <w:rStyle w:val="Hyperlink"/>
          </w:rPr>
          <w:t>10.2.</w:t>
        </w:r>
        <w:r>
          <w:rPr>
            <w:rFonts w:eastAsiaTheme="minorEastAsia" w:cstheme="minorBidi"/>
            <w:kern w:val="0"/>
            <w:szCs w:val="22"/>
            <w:lang w:val="de-CH"/>
          </w:rPr>
          <w:tab/>
        </w:r>
        <w:r w:rsidRPr="00DF2CC2">
          <w:rPr>
            <w:rStyle w:val="Hyperlink"/>
          </w:rPr>
          <w:t>Signal sonore d’avertissement/Impossible de passer des appels</w:t>
        </w:r>
        <w:r>
          <w:rPr>
            <w:webHidden/>
          </w:rPr>
          <w:tab/>
        </w:r>
        <w:r>
          <w:rPr>
            <w:webHidden/>
          </w:rPr>
          <w:fldChar w:fldCharType="begin"/>
        </w:r>
        <w:r>
          <w:rPr>
            <w:webHidden/>
          </w:rPr>
          <w:instrText xml:space="preserve"> PAGEREF _Toc149900259 \h </w:instrText>
        </w:r>
        <w:r>
          <w:rPr>
            <w:webHidden/>
          </w:rPr>
        </w:r>
        <w:r>
          <w:rPr>
            <w:webHidden/>
          </w:rPr>
          <w:fldChar w:fldCharType="separate"/>
        </w:r>
        <w:r>
          <w:rPr>
            <w:webHidden/>
          </w:rPr>
          <w:t>16</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60" w:history="1">
        <w:r w:rsidRPr="00DF2CC2">
          <w:rPr>
            <w:rStyle w:val="Hyperlink"/>
          </w:rPr>
          <w:t>10.3.</w:t>
        </w:r>
        <w:r>
          <w:rPr>
            <w:rFonts w:eastAsiaTheme="minorEastAsia" w:cstheme="minorBidi"/>
            <w:kern w:val="0"/>
            <w:szCs w:val="22"/>
            <w:lang w:val="de-CH"/>
          </w:rPr>
          <w:tab/>
        </w:r>
        <w:r w:rsidRPr="00DF2CC2">
          <w:rPr>
            <w:rStyle w:val="Hyperlink"/>
          </w:rPr>
          <w:t>Le téléphone ne fonctionne pas</w:t>
        </w:r>
        <w:r>
          <w:rPr>
            <w:webHidden/>
          </w:rPr>
          <w:tab/>
        </w:r>
        <w:r>
          <w:rPr>
            <w:webHidden/>
          </w:rPr>
          <w:fldChar w:fldCharType="begin"/>
        </w:r>
        <w:r>
          <w:rPr>
            <w:webHidden/>
          </w:rPr>
          <w:instrText xml:space="preserve"> PAGEREF _Toc149900260 \h </w:instrText>
        </w:r>
        <w:r>
          <w:rPr>
            <w:webHidden/>
          </w:rPr>
        </w:r>
        <w:r>
          <w:rPr>
            <w:webHidden/>
          </w:rPr>
          <w:fldChar w:fldCharType="separate"/>
        </w:r>
        <w:r>
          <w:rPr>
            <w:webHidden/>
          </w:rPr>
          <w:t>16</w:t>
        </w:r>
        <w:r>
          <w:rPr>
            <w:webHidden/>
          </w:rPr>
          <w:fldChar w:fldCharType="end"/>
        </w:r>
      </w:hyperlink>
    </w:p>
    <w:p w:rsidR="000D5E70" w:rsidRDefault="000D5E70">
      <w:pPr>
        <w:pStyle w:val="Verzeichnis2"/>
        <w:rPr>
          <w:rFonts w:eastAsiaTheme="minorEastAsia" w:cstheme="minorBidi"/>
          <w:kern w:val="0"/>
          <w:szCs w:val="22"/>
          <w:lang w:val="de-CH"/>
        </w:rPr>
      </w:pPr>
      <w:hyperlink w:anchor="_Toc149900261" w:history="1">
        <w:r w:rsidRPr="00DF2CC2">
          <w:rPr>
            <w:rStyle w:val="Hyperlink"/>
          </w:rPr>
          <w:t>10.4.</w:t>
        </w:r>
        <w:r>
          <w:rPr>
            <w:rFonts w:eastAsiaTheme="minorEastAsia" w:cstheme="minorBidi"/>
            <w:kern w:val="0"/>
            <w:szCs w:val="22"/>
            <w:lang w:val="de-CH"/>
          </w:rPr>
          <w:tab/>
        </w:r>
        <w:r w:rsidRPr="00DF2CC2">
          <w:rPr>
            <w:rStyle w:val="Hyperlink"/>
          </w:rPr>
          <w:t>Le téléphone continue à sonner</w:t>
        </w:r>
        <w:r>
          <w:rPr>
            <w:webHidden/>
          </w:rPr>
          <w:tab/>
        </w:r>
        <w:r>
          <w:rPr>
            <w:webHidden/>
          </w:rPr>
          <w:fldChar w:fldCharType="begin"/>
        </w:r>
        <w:r>
          <w:rPr>
            <w:webHidden/>
          </w:rPr>
          <w:instrText xml:space="preserve"> PAGEREF _Toc149900261 \h </w:instrText>
        </w:r>
        <w:r>
          <w:rPr>
            <w:webHidden/>
          </w:rPr>
        </w:r>
        <w:r>
          <w:rPr>
            <w:webHidden/>
          </w:rPr>
          <w:fldChar w:fldCharType="separate"/>
        </w:r>
        <w:r>
          <w:rPr>
            <w:webHidden/>
          </w:rPr>
          <w:t>16</w:t>
        </w:r>
        <w:r>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262" w:history="1">
        <w:r w:rsidRPr="00DF2CC2">
          <w:rPr>
            <w:rStyle w:val="Hyperlink"/>
          </w:rPr>
          <w:t>11.</w:t>
        </w:r>
        <w:r>
          <w:rPr>
            <w:rFonts w:eastAsiaTheme="minorEastAsia" w:cstheme="minorBidi"/>
            <w:b w:val="0"/>
            <w:kern w:val="0"/>
            <w:szCs w:val="22"/>
            <w:lang w:val="de-CH"/>
          </w:rPr>
          <w:tab/>
        </w:r>
        <w:r w:rsidRPr="00DF2CC2">
          <w:rPr>
            <w:rStyle w:val="Hyperlink"/>
          </w:rPr>
          <w:t>Nettoyage et entretien</w:t>
        </w:r>
        <w:r>
          <w:rPr>
            <w:webHidden/>
          </w:rPr>
          <w:tab/>
        </w:r>
        <w:r>
          <w:rPr>
            <w:webHidden/>
          </w:rPr>
          <w:fldChar w:fldCharType="begin"/>
        </w:r>
        <w:r>
          <w:rPr>
            <w:webHidden/>
          </w:rPr>
          <w:instrText xml:space="preserve"> PAGEREF _Toc149900262 \h </w:instrText>
        </w:r>
        <w:r>
          <w:rPr>
            <w:webHidden/>
          </w:rPr>
        </w:r>
        <w:r>
          <w:rPr>
            <w:webHidden/>
          </w:rPr>
          <w:fldChar w:fldCharType="separate"/>
        </w:r>
        <w:r>
          <w:rPr>
            <w:webHidden/>
          </w:rPr>
          <w:t>16</w:t>
        </w:r>
        <w:r>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263" w:history="1">
        <w:r w:rsidRPr="00DF2CC2">
          <w:rPr>
            <w:rStyle w:val="Hyperlink"/>
          </w:rPr>
          <w:t>12.</w:t>
        </w:r>
        <w:r>
          <w:rPr>
            <w:rFonts w:eastAsiaTheme="minorEastAsia" w:cstheme="minorBidi"/>
            <w:b w:val="0"/>
            <w:kern w:val="0"/>
            <w:szCs w:val="22"/>
            <w:lang w:val="de-CH"/>
          </w:rPr>
          <w:tab/>
        </w:r>
        <w:r w:rsidRPr="00DF2CC2">
          <w:rPr>
            <w:rStyle w:val="Hyperlink"/>
          </w:rPr>
          <w:t>Débit d’absorption spécifique (DAS)</w:t>
        </w:r>
        <w:r>
          <w:rPr>
            <w:webHidden/>
          </w:rPr>
          <w:tab/>
        </w:r>
        <w:r>
          <w:rPr>
            <w:webHidden/>
          </w:rPr>
          <w:fldChar w:fldCharType="begin"/>
        </w:r>
        <w:r>
          <w:rPr>
            <w:webHidden/>
          </w:rPr>
          <w:instrText xml:space="preserve"> PAGEREF _Toc149900263 \h </w:instrText>
        </w:r>
        <w:r>
          <w:rPr>
            <w:webHidden/>
          </w:rPr>
        </w:r>
        <w:r>
          <w:rPr>
            <w:webHidden/>
          </w:rPr>
          <w:fldChar w:fldCharType="separate"/>
        </w:r>
        <w:r>
          <w:rPr>
            <w:webHidden/>
          </w:rPr>
          <w:t>17</w:t>
        </w:r>
        <w:r>
          <w:rPr>
            <w:webHidden/>
          </w:rPr>
          <w:fldChar w:fldCharType="end"/>
        </w:r>
      </w:hyperlink>
    </w:p>
    <w:p w:rsidR="000D5E70" w:rsidRDefault="000D5E70">
      <w:pPr>
        <w:pStyle w:val="Verzeichnis1"/>
        <w:rPr>
          <w:rFonts w:eastAsiaTheme="minorEastAsia" w:cstheme="minorBidi"/>
          <w:b w:val="0"/>
          <w:kern w:val="0"/>
          <w:szCs w:val="22"/>
          <w:lang w:val="de-CH"/>
        </w:rPr>
      </w:pPr>
      <w:hyperlink w:anchor="_Toc149900264" w:history="1">
        <w:r w:rsidRPr="00DF2CC2">
          <w:rPr>
            <w:rStyle w:val="Hyperlink"/>
          </w:rPr>
          <w:t>13.</w:t>
        </w:r>
        <w:r>
          <w:rPr>
            <w:rFonts w:eastAsiaTheme="minorEastAsia" w:cstheme="minorBidi"/>
            <w:b w:val="0"/>
            <w:kern w:val="0"/>
            <w:szCs w:val="22"/>
            <w:lang w:val="de-CH"/>
          </w:rPr>
          <w:tab/>
        </w:r>
        <w:r w:rsidRPr="00DF2CC2">
          <w:rPr>
            <w:rStyle w:val="Hyperlink"/>
          </w:rPr>
          <w:t>Déclaration de conformité</w:t>
        </w:r>
        <w:r>
          <w:rPr>
            <w:webHidden/>
          </w:rPr>
          <w:tab/>
        </w:r>
        <w:r>
          <w:rPr>
            <w:webHidden/>
          </w:rPr>
          <w:fldChar w:fldCharType="begin"/>
        </w:r>
        <w:r>
          <w:rPr>
            <w:webHidden/>
          </w:rPr>
          <w:instrText xml:space="preserve"> PAGEREF _Toc149900264 \h </w:instrText>
        </w:r>
        <w:r>
          <w:rPr>
            <w:webHidden/>
          </w:rPr>
        </w:r>
        <w:r>
          <w:rPr>
            <w:webHidden/>
          </w:rPr>
          <w:fldChar w:fldCharType="separate"/>
        </w:r>
        <w:r>
          <w:rPr>
            <w:webHidden/>
          </w:rPr>
          <w:t>17</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181B46" w:rsidRPr="008C4182" w:rsidRDefault="009A0BB5" w:rsidP="00AD3EE2">
      <w:pPr>
        <w:pStyle w:val="Textkrper"/>
        <w:rPr>
          <w:lang w:val="de-CH"/>
        </w:rPr>
      </w:pPr>
      <w:r w:rsidRPr="008C4182">
        <w:rPr>
          <w:lang w:val="de-CH"/>
        </w:rPr>
        <w:br w:type="page"/>
      </w:r>
    </w:p>
    <w:p w:rsidR="00181B46" w:rsidRPr="00181B46" w:rsidRDefault="00181B46" w:rsidP="00685EA9">
      <w:pPr>
        <w:pStyle w:val="Titre1numrot"/>
      </w:pPr>
      <w:bookmarkStart w:id="2" w:name="_Toc149900194"/>
      <w:r w:rsidRPr="00181B46">
        <w:lastRenderedPageBreak/>
        <w:t>Introduction</w:t>
      </w:r>
      <w:bookmarkEnd w:id="2"/>
      <w:r w:rsidRPr="00181B46">
        <w:t xml:space="preserve"> </w:t>
      </w:r>
    </w:p>
    <w:p w:rsidR="00181B46" w:rsidRPr="00181B46" w:rsidRDefault="00181B46" w:rsidP="00181B46">
      <w:pPr>
        <w:pStyle w:val="Textkrper"/>
      </w:pPr>
      <w:r w:rsidRPr="00181B46">
        <w:t>Nous vous félicitons pour l’achat de votre Doro PhoneEasy 110.</w:t>
      </w:r>
    </w:p>
    <w:p w:rsidR="00181B46" w:rsidRPr="00181B46" w:rsidRDefault="00181B46" w:rsidP="00181B46">
      <w:pPr>
        <w:pStyle w:val="Textkrper"/>
      </w:pPr>
      <w:r w:rsidRPr="00181B46">
        <w:t>Le présent mode d’emploi a été adapté pour vous aider à vous familiariser avec ce téléphone. Vous trouverez le mode d’emploi originel du fabricant dans l’emballage.</w:t>
      </w:r>
    </w:p>
    <w:p w:rsidR="00181B46" w:rsidRPr="00181B46" w:rsidRDefault="00181B46" w:rsidP="00181B46">
      <w:pPr>
        <w:pStyle w:val="Textkrper"/>
      </w:pPr>
      <w:r w:rsidRPr="00181B46">
        <w:t>Remarque: ce téléphone n’étant pas muni d’un système d’annonce vocale pour les différentes fonctions, vous ne pourrez pas l’utiliser de manière totalement autonome si vous n’arrivez pas à lire les indications affichées à l’écran. La seule commande d’annonce vocale pouvant être paramétrée est celle consistant à énoncer les chiffres correspondants aux touches sur lesquels vous appuierez (voir chapitre 6.17.2). Le cas échéant, vous aurez donc peut-être besoin de l’aide d’une personne voyante pour régler et paramétrer l’appareil.</w:t>
      </w:r>
    </w:p>
    <w:p w:rsidR="00181B46" w:rsidRPr="00181B46" w:rsidRDefault="00181B46" w:rsidP="00685EA9">
      <w:pPr>
        <w:pStyle w:val="Titre1numrot"/>
      </w:pPr>
      <w:bookmarkStart w:id="3" w:name="_Toc149900195"/>
      <w:r w:rsidRPr="00181B46">
        <w:t>Contenu de la livraison</w:t>
      </w:r>
      <w:bookmarkEnd w:id="3"/>
    </w:p>
    <w:p w:rsidR="00181B46" w:rsidRPr="00181B46" w:rsidRDefault="00181B46" w:rsidP="00181B46">
      <w:pPr>
        <w:pStyle w:val="Textkrper"/>
      </w:pPr>
      <w:r w:rsidRPr="00181B46">
        <w:t>Les différents éléments contenus dans l’emballage sont les suivants:</w:t>
      </w:r>
    </w:p>
    <w:p w:rsidR="00181B46" w:rsidRPr="00181B46" w:rsidRDefault="00181B46" w:rsidP="008C4182">
      <w:pPr>
        <w:pStyle w:val="Aufzhlungszeichen"/>
      </w:pPr>
      <w:r w:rsidRPr="00181B46">
        <w:rPr>
          <w:rFonts w:hint="eastAsia"/>
        </w:rPr>
        <w:t>1 station de base</w:t>
      </w:r>
    </w:p>
    <w:p w:rsidR="00181B46" w:rsidRPr="00181B46" w:rsidRDefault="00181B46" w:rsidP="008C4182">
      <w:pPr>
        <w:pStyle w:val="Aufzhlungszeichen"/>
      </w:pPr>
      <w:r w:rsidRPr="00181B46">
        <w:rPr>
          <w:rFonts w:hint="eastAsia"/>
        </w:rPr>
        <w:t>1 combiné sans fil</w:t>
      </w:r>
    </w:p>
    <w:p w:rsidR="00181B46" w:rsidRPr="00181B46" w:rsidRDefault="00181B46" w:rsidP="008C4182">
      <w:pPr>
        <w:pStyle w:val="Aufzhlungszeichen"/>
      </w:pPr>
      <w:r w:rsidRPr="00181B46">
        <w:rPr>
          <w:rFonts w:hint="eastAsia"/>
        </w:rPr>
        <w:t>1 câble téléphonique</w:t>
      </w:r>
    </w:p>
    <w:p w:rsidR="00181B46" w:rsidRPr="00181B46" w:rsidRDefault="00181B46" w:rsidP="008C4182">
      <w:pPr>
        <w:pStyle w:val="Aufzhlungszeichen"/>
      </w:pPr>
      <w:r w:rsidRPr="00181B46">
        <w:rPr>
          <w:rFonts w:hint="eastAsia"/>
        </w:rPr>
        <w:t>1 bloc d</w:t>
      </w:r>
      <w:r w:rsidRPr="00181B46">
        <w:rPr>
          <w:rFonts w:hint="eastAsia"/>
        </w:rPr>
        <w:t>’</w:t>
      </w:r>
      <w:r w:rsidRPr="00181B46">
        <w:rPr>
          <w:rFonts w:hint="eastAsia"/>
        </w:rPr>
        <w:t>alimentation</w:t>
      </w:r>
    </w:p>
    <w:p w:rsidR="00181B46" w:rsidRPr="00181B46" w:rsidRDefault="00181B46" w:rsidP="008C4182">
      <w:pPr>
        <w:pStyle w:val="Aufzhlungszeichen"/>
      </w:pPr>
      <w:r w:rsidRPr="00181B46">
        <w:rPr>
          <w:rFonts w:hint="eastAsia"/>
        </w:rPr>
        <w:t>Batterie</w:t>
      </w:r>
    </w:p>
    <w:p w:rsidR="00181B46" w:rsidRPr="00181B46" w:rsidRDefault="00181B46" w:rsidP="00685EA9">
      <w:pPr>
        <w:pStyle w:val="Titre1numrot"/>
      </w:pPr>
      <w:bookmarkStart w:id="4" w:name="_Toc149900196"/>
      <w:r w:rsidRPr="00181B46">
        <w:t>Description de l’appareil</w:t>
      </w:r>
      <w:bookmarkEnd w:id="4"/>
    </w:p>
    <w:p w:rsidR="00181B46" w:rsidRPr="00181B46" w:rsidRDefault="00181B46" w:rsidP="00685EA9">
      <w:pPr>
        <w:pStyle w:val="Titre2numrot"/>
      </w:pPr>
      <w:bookmarkStart w:id="5" w:name="_Toc149900197"/>
      <w:r w:rsidRPr="00181B46">
        <w:t>Station de base</w:t>
      </w:r>
      <w:bookmarkEnd w:id="5"/>
    </w:p>
    <w:p w:rsidR="00181B46" w:rsidRPr="00181B46" w:rsidRDefault="00181B46" w:rsidP="00181B46">
      <w:pPr>
        <w:pStyle w:val="Textkrper"/>
      </w:pPr>
      <w:r w:rsidRPr="00181B46">
        <w:t>Placez la station de base devant vous de sorte que le renfoncement prévu pour le combiné se trouve de votre côté.</w:t>
      </w:r>
    </w:p>
    <w:p w:rsidR="00181B46" w:rsidRPr="00181B46" w:rsidRDefault="00181B46" w:rsidP="00685EA9">
      <w:pPr>
        <w:pStyle w:val="Titre3numrot"/>
      </w:pPr>
      <w:bookmarkStart w:id="6" w:name="_Toc149900198"/>
      <w:r w:rsidRPr="00181B46">
        <w:t>Face avant</w:t>
      </w:r>
      <w:bookmarkEnd w:id="6"/>
    </w:p>
    <w:p w:rsidR="00181B46" w:rsidRPr="00181B46" w:rsidRDefault="00181B46" w:rsidP="00181B46">
      <w:pPr>
        <w:pStyle w:val="Textkrper"/>
      </w:pPr>
      <w:r w:rsidRPr="00181B46">
        <w:t>Le petit trou rond, à gauche, est destiné à recevoir le bloc d’alimentation. A sa droite se trouve la prise carrée pour le câble téléphonique.</w:t>
      </w:r>
    </w:p>
    <w:p w:rsidR="00181B46" w:rsidRPr="00181B46" w:rsidRDefault="00181B46" w:rsidP="00685EA9">
      <w:pPr>
        <w:pStyle w:val="Titre3numrot"/>
      </w:pPr>
      <w:bookmarkStart w:id="7" w:name="_Toc149900199"/>
      <w:r w:rsidRPr="00181B46">
        <w:t>Face supérieure</w:t>
      </w:r>
      <w:bookmarkEnd w:id="7"/>
    </w:p>
    <w:p w:rsidR="00181B46" w:rsidRPr="00181B46" w:rsidRDefault="00181B46" w:rsidP="00181B46">
      <w:pPr>
        <w:pStyle w:val="Textkrper"/>
      </w:pPr>
      <w:r w:rsidRPr="00181B46">
        <w:t>A l'avant au milieu se trouve le renfoncement dans lequel le combiné doit être placé pour pouvoir recharger ses piles.</w:t>
      </w:r>
    </w:p>
    <w:p w:rsidR="00181B46" w:rsidRPr="00181B46" w:rsidRDefault="00181B46" w:rsidP="00181B46">
      <w:pPr>
        <w:pStyle w:val="Textkrper"/>
      </w:pPr>
      <w:r w:rsidRPr="00181B46">
        <w:t>Juste derrière vous avez la petite touche carrée permettant de chercher le combiné (touche recherche).</w:t>
      </w:r>
    </w:p>
    <w:p w:rsidR="00181B46" w:rsidRPr="00181B46" w:rsidRDefault="00181B46" w:rsidP="00685EA9">
      <w:pPr>
        <w:pStyle w:val="Titre2numrot"/>
      </w:pPr>
      <w:bookmarkStart w:id="8" w:name="_Toc149900200"/>
      <w:r w:rsidRPr="00181B46">
        <w:t>Combiné sans fil</w:t>
      </w:r>
      <w:bookmarkEnd w:id="8"/>
    </w:p>
    <w:p w:rsidR="00450F4E" w:rsidRDefault="00181B46" w:rsidP="00181B46">
      <w:pPr>
        <w:pStyle w:val="Textkrper"/>
      </w:pPr>
      <w:r w:rsidRPr="00181B46">
        <w:t>Tenez le combiné dans votre main de manière à ce que la face avant, avec les touches, soit dirigée vers vous.</w:t>
      </w:r>
    </w:p>
    <w:p w:rsidR="00450F4E" w:rsidRDefault="00450F4E">
      <w:pPr>
        <w:widowControl/>
        <w:suppressAutoHyphens w:val="0"/>
      </w:pPr>
      <w:r>
        <w:br w:type="page"/>
      </w:r>
    </w:p>
    <w:p w:rsidR="00181B46" w:rsidRPr="00181B46" w:rsidRDefault="00181B46" w:rsidP="00685EA9">
      <w:pPr>
        <w:pStyle w:val="Titre3numrot"/>
      </w:pPr>
      <w:bookmarkStart w:id="9" w:name="_Toc149900201"/>
      <w:r w:rsidRPr="00181B46">
        <w:lastRenderedPageBreak/>
        <w:t>Face avant</w:t>
      </w:r>
      <w:bookmarkEnd w:id="9"/>
    </w:p>
    <w:p w:rsidR="00181B46" w:rsidRPr="00181B46" w:rsidRDefault="00181B46" w:rsidP="00181B46">
      <w:pPr>
        <w:pStyle w:val="Textkrper"/>
      </w:pPr>
      <w:r w:rsidRPr="00181B46">
        <w:t>Tout en haut de la face avant se trouve l’écouteur (surface rainurée ronde).</w:t>
      </w:r>
    </w:p>
    <w:p w:rsidR="00181B46" w:rsidRPr="00181B46" w:rsidRDefault="00181B46" w:rsidP="00181B46">
      <w:pPr>
        <w:pStyle w:val="Textkrper"/>
      </w:pPr>
      <w:r w:rsidRPr="00181B46">
        <w:t>La surface carrée lisse située en dessous correspond à l’écran d’affichage. Les touches du combiné sont placées en dessous. Elles sont réparties en trois groupes.</w:t>
      </w:r>
    </w:p>
    <w:p w:rsidR="00181B46" w:rsidRPr="00181B46" w:rsidRDefault="00181B46" w:rsidP="00181B46">
      <w:pPr>
        <w:pStyle w:val="Textkrper"/>
      </w:pPr>
      <w:r w:rsidRPr="00181B46">
        <w:t>Le groupe du haut se compose d’une série de trois petites touches:</w:t>
      </w:r>
    </w:p>
    <w:p w:rsidR="00181B46" w:rsidRPr="00181B46" w:rsidRDefault="00181B46" w:rsidP="008C4182">
      <w:pPr>
        <w:pStyle w:val="Aufzhlungszeichen"/>
      </w:pPr>
      <w:r w:rsidRPr="00181B46">
        <w:t>A gauche: touche c pour activer des appels internes (lorsque plusieurs combinés sont enregistrés) ou pour effacer des caractères lorsque vous composez des numéros de téléphones ou un texte.</w:t>
      </w:r>
    </w:p>
    <w:p w:rsidR="00181B46" w:rsidRPr="00181B46" w:rsidRDefault="00181B46" w:rsidP="008C4182">
      <w:pPr>
        <w:pStyle w:val="Aufzhlungszeichen"/>
      </w:pPr>
      <w:r w:rsidRPr="00181B46">
        <w:t>Au milieu: touche du répertoire</w:t>
      </w:r>
    </w:p>
    <w:p w:rsidR="00181B46" w:rsidRPr="00181B46" w:rsidRDefault="00181B46" w:rsidP="008C4182">
      <w:pPr>
        <w:pStyle w:val="Aufzhlungszeichen"/>
      </w:pPr>
      <w:r w:rsidRPr="00181B46">
        <w:t>A droite: touche Menu/Ok</w:t>
      </w:r>
    </w:p>
    <w:p w:rsidR="00181B46" w:rsidRPr="00181B46" w:rsidRDefault="00181B46" w:rsidP="00181B46">
      <w:pPr>
        <w:pStyle w:val="Textkrper"/>
      </w:pPr>
      <w:r w:rsidRPr="00181B46">
        <w:t>En dessous, au centre, se trouve une grande touche, entourée de quatre autres touches.</w:t>
      </w:r>
    </w:p>
    <w:p w:rsidR="00181B46" w:rsidRPr="00181B46" w:rsidRDefault="00181B46" w:rsidP="00181B46">
      <w:pPr>
        <w:pStyle w:val="Textkrper"/>
      </w:pPr>
      <w:r w:rsidRPr="00181B46">
        <w:t>La grande touche du milieu a plusieurs fonctions que pouvez activer en appuyant sur le bord supérieur ou sur le bord inférieur de la touche.</w:t>
      </w:r>
    </w:p>
    <w:p w:rsidR="00181B46" w:rsidRPr="00181B46" w:rsidRDefault="00181B46" w:rsidP="00181B46">
      <w:pPr>
        <w:pStyle w:val="Textkrper"/>
      </w:pPr>
      <w:r w:rsidRPr="00181B46">
        <w:t>Lorsque vous vous trouvez dans un menu, cette touche vous permet de vous déplacez vers le haut (bord supérieur) ou vers le bas (bord inférieur) du menu.</w:t>
      </w:r>
    </w:p>
    <w:p w:rsidR="00181B46" w:rsidRPr="00181B46" w:rsidRDefault="00181B46" w:rsidP="00181B46">
      <w:pPr>
        <w:pStyle w:val="Textkrper"/>
      </w:pPr>
      <w:r w:rsidRPr="00181B46">
        <w:t>Selon les paramètres de base, le bord supérieur sert à appeler la liste des appels entrants et le bord inférieur à appeler les 10 derniers numéros composés.</w:t>
      </w:r>
    </w:p>
    <w:p w:rsidR="00181B46" w:rsidRPr="00181B46" w:rsidRDefault="00181B46" w:rsidP="00181B46">
      <w:pPr>
        <w:pStyle w:val="Textkrper"/>
      </w:pPr>
      <w:r w:rsidRPr="00181B46">
        <w:t>Pour des raisons de simplification, cette touche est appelée ci-après la touche Wipp (touche Wipp en haut/en bas).</w:t>
      </w:r>
    </w:p>
    <w:p w:rsidR="00181B46" w:rsidRPr="00181B46" w:rsidRDefault="00181B46" w:rsidP="00181B46">
      <w:pPr>
        <w:pStyle w:val="Textkrper"/>
      </w:pPr>
      <w:r w:rsidRPr="00181B46">
        <w:t>A côté de la touche Wipp, vous trouverez les touches suivantes:</w:t>
      </w:r>
    </w:p>
    <w:p w:rsidR="00181B46" w:rsidRPr="00181B46" w:rsidRDefault="00181B46" w:rsidP="008C4182">
      <w:pPr>
        <w:pStyle w:val="Aufzhlungszeichen"/>
      </w:pPr>
      <w:r w:rsidRPr="00181B46">
        <w:t>En haut à gauche: touche de rappel</w:t>
      </w:r>
    </w:p>
    <w:p w:rsidR="00181B46" w:rsidRPr="00181B46" w:rsidRDefault="00181B46" w:rsidP="008C4182">
      <w:pPr>
        <w:pStyle w:val="Aufzhlungszeichen"/>
      </w:pPr>
      <w:r w:rsidRPr="00181B46">
        <w:t>En haut à droite: touche de mise en sourdine (mode muet)</w:t>
      </w:r>
    </w:p>
    <w:p w:rsidR="00181B46" w:rsidRPr="00181B46" w:rsidRDefault="00181B46" w:rsidP="008C4182">
      <w:pPr>
        <w:pStyle w:val="Aufzhlungszeichen"/>
      </w:pPr>
      <w:r w:rsidRPr="00181B46">
        <w:t>En bas à gauche: touche d’appel</w:t>
      </w:r>
    </w:p>
    <w:p w:rsidR="00181B46" w:rsidRPr="00181B46" w:rsidRDefault="00181B46" w:rsidP="008C4182">
      <w:pPr>
        <w:pStyle w:val="Aufzhlungszeichen"/>
      </w:pPr>
      <w:r w:rsidRPr="00181B46">
        <w:t>En bas à droite: touche de fin d’appel</w:t>
      </w:r>
    </w:p>
    <w:p w:rsidR="00181B46" w:rsidRPr="00181B46" w:rsidRDefault="00181B46" w:rsidP="00181B46">
      <w:pPr>
        <w:pStyle w:val="Textkrper"/>
      </w:pPr>
      <w:r w:rsidRPr="00181B46">
        <w:t>En dessous se trouve le clavier habituel:</w:t>
      </w:r>
    </w:p>
    <w:p w:rsidR="00181B46" w:rsidRPr="00181B46" w:rsidRDefault="00181B46" w:rsidP="008C4182">
      <w:pPr>
        <w:pStyle w:val="Aufzhlungszeichen"/>
      </w:pPr>
      <w:r w:rsidRPr="00181B46">
        <w:t>1ère rangée (de gauche à droite): chiffres 1, 2, 3</w:t>
      </w:r>
    </w:p>
    <w:p w:rsidR="00181B46" w:rsidRPr="00181B46" w:rsidRDefault="00181B46" w:rsidP="008C4182">
      <w:pPr>
        <w:pStyle w:val="Aufzhlungszeichen"/>
      </w:pPr>
      <w:r w:rsidRPr="00181B46">
        <w:t>2e rangée (de gauche à droite): chiffres 4, 5, 6</w:t>
      </w:r>
    </w:p>
    <w:p w:rsidR="00181B46" w:rsidRPr="00181B46" w:rsidRDefault="00181B46" w:rsidP="008C4182">
      <w:pPr>
        <w:pStyle w:val="Aufzhlungszeichen"/>
      </w:pPr>
      <w:r w:rsidRPr="00181B46">
        <w:t>3e rangée (de gauche à droite): chiffres 7, 8, 9</w:t>
      </w:r>
    </w:p>
    <w:p w:rsidR="00181B46" w:rsidRPr="00181B46" w:rsidRDefault="00181B46" w:rsidP="008C4182">
      <w:pPr>
        <w:pStyle w:val="Aufzhlungszeichen"/>
      </w:pPr>
      <w:r w:rsidRPr="00181B46">
        <w:t>4e rangée (de gauche à droite): touche *, 0 et #</w:t>
      </w:r>
    </w:p>
    <w:p w:rsidR="00181B46" w:rsidRPr="00181B46" w:rsidRDefault="00181B46" w:rsidP="00181B46">
      <w:pPr>
        <w:pStyle w:val="Textkrper"/>
      </w:pPr>
      <w:r w:rsidRPr="00181B46">
        <w:t>La petite fente située sous la touche 0 est le microphone.</w:t>
      </w:r>
    </w:p>
    <w:p w:rsidR="00181B46" w:rsidRPr="00181B46" w:rsidRDefault="00181B46" w:rsidP="00685EA9">
      <w:pPr>
        <w:pStyle w:val="Titre3numrot"/>
      </w:pPr>
      <w:bookmarkStart w:id="10" w:name="_Toc149900202"/>
      <w:r w:rsidRPr="00181B46">
        <w:t>Dos du combiné</w:t>
      </w:r>
      <w:bookmarkEnd w:id="10"/>
    </w:p>
    <w:p w:rsidR="00181B46" w:rsidRPr="00181B46" w:rsidRDefault="00181B46" w:rsidP="00181B46">
      <w:pPr>
        <w:pStyle w:val="Textkrper"/>
      </w:pPr>
      <w:r w:rsidRPr="00181B46">
        <w:t>Au dos du combiné se trouve le haut-parleur (surface rainurée). Il est situé juste en dessus du couvercle du compartiment des piles.</w:t>
      </w:r>
    </w:p>
    <w:p w:rsidR="00181B46" w:rsidRPr="00181B46" w:rsidRDefault="00181B46" w:rsidP="00685EA9">
      <w:pPr>
        <w:pStyle w:val="Titre3numrot"/>
      </w:pPr>
      <w:bookmarkStart w:id="11" w:name="_Toc149900203"/>
      <w:r w:rsidRPr="00181B46">
        <w:t>Dessous</w:t>
      </w:r>
      <w:bookmarkEnd w:id="11"/>
    </w:p>
    <w:p w:rsidR="00181B46" w:rsidRPr="00181B46" w:rsidRDefault="00181B46" w:rsidP="00181B46">
      <w:pPr>
        <w:pStyle w:val="Textkrper"/>
      </w:pPr>
      <w:r w:rsidRPr="00181B46">
        <w:t>Sous le combiné se trouve le système de raccordement à la base.</w:t>
      </w:r>
    </w:p>
    <w:p w:rsidR="00181B46" w:rsidRPr="00181B46" w:rsidRDefault="00181B46" w:rsidP="00685EA9">
      <w:pPr>
        <w:pStyle w:val="Titre3numrot"/>
      </w:pPr>
      <w:bookmarkStart w:id="12" w:name="_Toc149900204"/>
      <w:r w:rsidRPr="00181B46">
        <w:lastRenderedPageBreak/>
        <w:t>Côté droit</w:t>
      </w:r>
      <w:bookmarkEnd w:id="12"/>
    </w:p>
    <w:p w:rsidR="00181B46" w:rsidRPr="00181B46" w:rsidRDefault="00181B46" w:rsidP="00181B46">
      <w:pPr>
        <w:pStyle w:val="Textkrper"/>
      </w:pPr>
      <w:r w:rsidRPr="00181B46">
        <w:t>En haut du côté droit de l’appareil, vous trouverez la touche allongée +/- permettant de régler le volume. Le bord supérieur sert à augmenter le volume et le bord inférieur à diminuer le volume.</w:t>
      </w:r>
    </w:p>
    <w:p w:rsidR="00181B46" w:rsidRPr="00181B46" w:rsidRDefault="00181B46" w:rsidP="00685EA9">
      <w:pPr>
        <w:pStyle w:val="Titre3numrot"/>
      </w:pPr>
      <w:bookmarkStart w:id="13" w:name="_Toc149900205"/>
      <w:r w:rsidRPr="00181B46">
        <w:t>Côté gauche</w:t>
      </w:r>
      <w:bookmarkEnd w:id="13"/>
    </w:p>
    <w:p w:rsidR="00181B46" w:rsidRPr="00181B46" w:rsidRDefault="00181B46" w:rsidP="00181B46">
      <w:pPr>
        <w:pStyle w:val="Textkrper"/>
      </w:pPr>
      <w:r w:rsidRPr="00181B46">
        <w:t>Sur le côté gauche se trouve la touche d’activation ou de désactivation de l’amplification sonore (voir chapitre 6.13).</w:t>
      </w:r>
    </w:p>
    <w:p w:rsidR="00181B46" w:rsidRPr="00181B46" w:rsidRDefault="00181B46" w:rsidP="00685EA9">
      <w:pPr>
        <w:pStyle w:val="Titre1numrot"/>
      </w:pPr>
      <w:bookmarkStart w:id="14" w:name="_Toc149900206"/>
      <w:r w:rsidRPr="00181B46">
        <w:t>Installation</w:t>
      </w:r>
      <w:bookmarkEnd w:id="14"/>
    </w:p>
    <w:p w:rsidR="00181B46" w:rsidRPr="00181B46" w:rsidRDefault="00181B46" w:rsidP="00181B46">
      <w:pPr>
        <w:pStyle w:val="Textkrper"/>
      </w:pPr>
      <w:r w:rsidRPr="00181B46">
        <w:t>Raccordez le bloc d’alimentation à une prise de courant murale et à la base. Branchez le câble téléphonique dans une prise téléphonique murale et dans la base. Ce faisant, veillez à ce que le petit clip de la prise que vous insérez dans la base soit dirigé vers le haut.</w:t>
      </w:r>
    </w:p>
    <w:p w:rsidR="00181B46" w:rsidRPr="00181B46" w:rsidRDefault="00181B46" w:rsidP="00181B46">
      <w:pPr>
        <w:pStyle w:val="Textkrper"/>
      </w:pPr>
      <w:r w:rsidRPr="00181B46">
        <w:t>Remarque ! Utilisez le câble téléphonique fourni dans l’emballage car un autre câble provenant d’un ancien téléphone pourrait ne pas être compatible et risquer de ne pas donner de tonalité.</w:t>
      </w:r>
    </w:p>
    <w:p w:rsidR="00181B46" w:rsidRPr="00181B46" w:rsidRDefault="00181B46" w:rsidP="00685EA9">
      <w:pPr>
        <w:pStyle w:val="Titre2numrot"/>
      </w:pPr>
      <w:bookmarkStart w:id="15" w:name="_Toc149900207"/>
      <w:r w:rsidRPr="00181B46">
        <w:t>Insertion des piles</w:t>
      </w:r>
      <w:bookmarkEnd w:id="15"/>
    </w:p>
    <w:p w:rsidR="00181B46" w:rsidRPr="00181B46" w:rsidRDefault="00181B46" w:rsidP="00181B46">
      <w:pPr>
        <w:pStyle w:val="Textkrper"/>
      </w:pPr>
      <w:r w:rsidRPr="00181B46">
        <w:t>Le compartiment des piles se trouve au dos du combiné. Retirez-en le couvercle en prenant l’appareil dans la main droite, par exemple, en veillant à ce que son dos soit dirigé vers vous. Placez votre main gauche sur le couvercle de sorte que votre majeur repose sur le léger renfoncement situé au centre. Tirez le couvercle vers vous tout en exerçant une légère pression, jusqu’à ce qu’il se détache.</w:t>
      </w:r>
    </w:p>
    <w:p w:rsidR="00181B46" w:rsidRPr="00181B46" w:rsidRDefault="00181B46" w:rsidP="00181B46">
      <w:pPr>
        <w:pStyle w:val="Textkrper"/>
      </w:pPr>
      <w:r w:rsidRPr="00181B46">
        <w:t>Insérez les piles (2 x 1,2 V AAA 500 mAh NiMH) dans le combiné en plaçant le bout plat de la pile du côté du ressort. Ce faisant, enfoncez légèrement la pile en direction du ressort, de manière à le repousser. Vous pouvez alors insérer la pile.</w:t>
      </w:r>
    </w:p>
    <w:p w:rsidR="00181B46" w:rsidRPr="00181B46" w:rsidRDefault="00181B46" w:rsidP="00181B46">
      <w:pPr>
        <w:pStyle w:val="Textkrper"/>
      </w:pPr>
      <w:r w:rsidRPr="00181B46">
        <w:t xml:space="preserve">Remettez ensuite le couvercle en place et poussez-le dans la direction qui vous est opposée jusqu’à ce qu’il s’encliquète. </w:t>
      </w:r>
    </w:p>
    <w:p w:rsidR="00181B46" w:rsidRPr="00181B46" w:rsidRDefault="00181B46" w:rsidP="00685EA9">
      <w:pPr>
        <w:pStyle w:val="Titre2numrot"/>
      </w:pPr>
      <w:bookmarkStart w:id="16" w:name="_Toc149900208"/>
      <w:r w:rsidRPr="00181B46">
        <w:t>Chargement des piles</w:t>
      </w:r>
      <w:bookmarkEnd w:id="16"/>
    </w:p>
    <w:p w:rsidR="00181B46" w:rsidRPr="00181B46" w:rsidRDefault="00181B46" w:rsidP="00181B46">
      <w:pPr>
        <w:pStyle w:val="Textkrper"/>
      </w:pPr>
      <w:r w:rsidRPr="00181B46">
        <w:t>Placez le combiné sur la base pour le charger (pendant 24 heures avant la première utilisation).</w:t>
      </w:r>
    </w:p>
    <w:p w:rsidR="00181B46" w:rsidRPr="00181B46" w:rsidRDefault="00181B46" w:rsidP="00685EA9">
      <w:pPr>
        <w:pStyle w:val="Titre1numrot"/>
      </w:pPr>
      <w:bookmarkStart w:id="17" w:name="_Toc149900209"/>
      <w:r w:rsidRPr="00181B46">
        <w:t>Réglages de base</w:t>
      </w:r>
      <w:bookmarkEnd w:id="17"/>
    </w:p>
    <w:p w:rsidR="00181B46" w:rsidRPr="00181B46" w:rsidRDefault="00181B46" w:rsidP="00685EA9">
      <w:pPr>
        <w:pStyle w:val="Titre2numrot"/>
      </w:pPr>
      <w:bookmarkStart w:id="18" w:name="_Toc149900210"/>
      <w:r w:rsidRPr="00181B46">
        <w:t>Langue</w:t>
      </w:r>
      <w:bookmarkEnd w:id="18"/>
    </w:p>
    <w:p w:rsidR="00181B46" w:rsidRPr="00181B46" w:rsidRDefault="00181B46" w:rsidP="00CD7F91">
      <w:pPr>
        <w:pStyle w:val="Listennummer"/>
      </w:pPr>
      <w:r w:rsidRPr="00181B46">
        <w:t>Appuyez sur Menu/Ok.</w:t>
      </w:r>
    </w:p>
    <w:p w:rsidR="00181B46" w:rsidRPr="00181B46" w:rsidRDefault="00181B46" w:rsidP="00CD7F91">
      <w:pPr>
        <w:pStyle w:val="Listennummer"/>
      </w:pPr>
      <w:r w:rsidRPr="00181B46">
        <w:t>A l’aide de la touche Wipp, paginez jusqu’à Réglages. Appuyez sur Menu/Ok.</w:t>
      </w:r>
    </w:p>
    <w:p w:rsidR="00181B46" w:rsidRPr="00181B46" w:rsidRDefault="00181B46" w:rsidP="00CD7F91">
      <w:pPr>
        <w:pStyle w:val="Listennummer"/>
      </w:pPr>
      <w:r w:rsidRPr="00181B46">
        <w:t>Paginez jusqu’à Réglages combiné. Appuyez sur Menu/Ok.</w:t>
      </w:r>
    </w:p>
    <w:p w:rsidR="00181B46" w:rsidRPr="00181B46" w:rsidRDefault="00181B46" w:rsidP="00CD7F91">
      <w:pPr>
        <w:pStyle w:val="Listennummer"/>
      </w:pPr>
      <w:r w:rsidRPr="00181B46">
        <w:t>Paginez jusqu’à Langue. Appuyez sur Menu/Ok.</w:t>
      </w:r>
    </w:p>
    <w:p w:rsidR="00181B46" w:rsidRPr="00181B46" w:rsidRDefault="00181B46" w:rsidP="00CD7F91">
      <w:pPr>
        <w:pStyle w:val="Listennummer"/>
      </w:pPr>
      <w:r w:rsidRPr="00181B46">
        <w:t>Paginez jusqu’à la langue désirée. Appuyez sur Menu/Ok.</w:t>
      </w:r>
    </w:p>
    <w:p w:rsidR="00450F4E" w:rsidRDefault="00181B46" w:rsidP="00CD7F91">
      <w:pPr>
        <w:pStyle w:val="Listennummer"/>
      </w:pPr>
      <w:r w:rsidRPr="00181B46">
        <w:t>Appuyez sur la touche de fin d’appel pour quitter le menu.</w:t>
      </w:r>
    </w:p>
    <w:p w:rsidR="00450F4E" w:rsidRDefault="00450F4E">
      <w:pPr>
        <w:widowControl/>
        <w:suppressAutoHyphens w:val="0"/>
      </w:pPr>
      <w:r>
        <w:br w:type="page"/>
      </w:r>
    </w:p>
    <w:p w:rsidR="00181B46" w:rsidRPr="00181B46" w:rsidRDefault="00181B46" w:rsidP="00685EA9">
      <w:pPr>
        <w:pStyle w:val="Titre2numrot"/>
      </w:pPr>
      <w:bookmarkStart w:id="19" w:name="_Toc149900211"/>
      <w:r w:rsidRPr="00181B46">
        <w:lastRenderedPageBreak/>
        <w:t>Date/Heure/Alarme</w:t>
      </w:r>
      <w:bookmarkEnd w:id="19"/>
    </w:p>
    <w:p w:rsidR="00181B46" w:rsidRPr="00181B46" w:rsidRDefault="00181B46" w:rsidP="0031415D">
      <w:pPr>
        <w:pStyle w:val="Listennummer"/>
        <w:numPr>
          <w:ilvl w:val="0"/>
          <w:numId w:val="8"/>
        </w:numPr>
      </w:pPr>
      <w:r w:rsidRPr="00181B46">
        <w:t>Appuyez sur Menu/Ok.</w:t>
      </w:r>
    </w:p>
    <w:p w:rsidR="00181B46" w:rsidRPr="00181B46" w:rsidRDefault="00181B46" w:rsidP="00CD7F91">
      <w:pPr>
        <w:pStyle w:val="Listennummer"/>
      </w:pPr>
      <w:r w:rsidRPr="00181B46">
        <w:t>A l’aide de la touche Wipp, paginez jusqu’à Réglages. Appuyez sur Menu/Ok.</w:t>
      </w:r>
    </w:p>
    <w:p w:rsidR="00181B46" w:rsidRPr="00181B46" w:rsidRDefault="00181B46" w:rsidP="00CD7F91">
      <w:pPr>
        <w:pStyle w:val="Listennummer"/>
      </w:pPr>
      <w:r w:rsidRPr="00181B46">
        <w:t>Paginez jusqu’à Date/HeurAlarme. Appuyez sur Menu/Ok.</w:t>
      </w:r>
    </w:p>
    <w:p w:rsidR="00181B46" w:rsidRPr="00181B46" w:rsidRDefault="00181B46" w:rsidP="00CD7F91">
      <w:pPr>
        <w:pStyle w:val="Listennummer"/>
      </w:pPr>
      <w:r w:rsidRPr="00181B46">
        <w:t>Paginez jusqu’à Date et Heure. Appuyez sur Menu/Ok.</w:t>
      </w:r>
    </w:p>
    <w:p w:rsidR="00181B46" w:rsidRPr="00181B46" w:rsidRDefault="00181B46" w:rsidP="00CD7F91">
      <w:pPr>
        <w:pStyle w:val="Listennummer"/>
      </w:pPr>
      <w:r w:rsidRPr="00181B46">
        <w:t>Sélectionnez Format de l’heure et appuyez sur Menu/Ok. Sélectionnez 24 heures ou 12 heures. Appuyez sur Menu/Ok.</w:t>
      </w:r>
    </w:p>
    <w:p w:rsidR="00181B46" w:rsidRPr="00181B46" w:rsidRDefault="00181B46" w:rsidP="00CD7F91">
      <w:pPr>
        <w:pStyle w:val="Listennummer"/>
      </w:pPr>
      <w:r w:rsidRPr="00181B46">
        <w:t>Sélectionnez Format de date et appuyez sur Menu/Ok. Sélectionnez jj/mm et mm/jj et appuyez sur Menu/Ok.</w:t>
      </w:r>
    </w:p>
    <w:p w:rsidR="00181B46" w:rsidRPr="00181B46" w:rsidRDefault="00181B46" w:rsidP="00CD7F91">
      <w:pPr>
        <w:pStyle w:val="Listennummer"/>
      </w:pPr>
      <w:r w:rsidRPr="00181B46">
        <w:t>Sélectionnez Entrer heure et appuyez sur Menu/Ok.</w:t>
      </w:r>
    </w:p>
    <w:p w:rsidR="00181B46" w:rsidRPr="00181B46" w:rsidRDefault="00181B46" w:rsidP="00CD7F91">
      <w:pPr>
        <w:pStyle w:val="Listennummer"/>
      </w:pPr>
      <w:r w:rsidRPr="00181B46">
        <w:t>Saisissez l’heure actuelle à l’aide des touches numériques. Appuyez sur Menu/Ok.</w:t>
      </w:r>
    </w:p>
    <w:p w:rsidR="00181B46" w:rsidRPr="00181B46" w:rsidRDefault="00181B46" w:rsidP="00CD7F91">
      <w:pPr>
        <w:pStyle w:val="Listennummer"/>
      </w:pPr>
      <w:r w:rsidRPr="00181B46">
        <w:t>Paginez jusqu’à Entrer date. Appuyez sur Menu/Ok.</w:t>
      </w:r>
    </w:p>
    <w:p w:rsidR="00181B46" w:rsidRPr="00181B46" w:rsidRDefault="00181B46" w:rsidP="00CD7F91">
      <w:pPr>
        <w:pStyle w:val="Listennummer"/>
      </w:pPr>
      <w:r w:rsidRPr="00181B46">
        <w:t>Saisissez la date actuelle à l’aide des touches numériques. Appuyez sur Menu/Ok.</w:t>
      </w:r>
    </w:p>
    <w:p w:rsidR="00181B46" w:rsidRPr="00181B46" w:rsidRDefault="00181B46" w:rsidP="00181B46">
      <w:pPr>
        <w:pStyle w:val="Textkrper"/>
      </w:pPr>
      <w:r w:rsidRPr="00181B46">
        <w:t xml:space="preserve">Remarque ! Vous devez régler correctement la date et l’heure pour pouvoir profiter pleinement de ces fonctionnalités. </w:t>
      </w:r>
    </w:p>
    <w:p w:rsidR="00181B46" w:rsidRPr="00181B46" w:rsidRDefault="00181B46" w:rsidP="00685EA9">
      <w:pPr>
        <w:pStyle w:val="Titre2numrot"/>
      </w:pPr>
      <w:bookmarkStart w:id="20" w:name="_Toc149900212"/>
      <w:r w:rsidRPr="00181B46">
        <w:t>Alarme</w:t>
      </w:r>
      <w:bookmarkEnd w:id="20"/>
    </w:p>
    <w:p w:rsidR="00181B46" w:rsidRPr="00181B46" w:rsidRDefault="00181B46" w:rsidP="0031415D">
      <w:pPr>
        <w:pStyle w:val="Listennummer"/>
        <w:numPr>
          <w:ilvl w:val="0"/>
          <w:numId w:val="9"/>
        </w:numPr>
      </w:pPr>
      <w:r w:rsidRPr="00181B46">
        <w:t>Appuyez sur Menu/Ok.</w:t>
      </w:r>
    </w:p>
    <w:p w:rsidR="00181B46" w:rsidRPr="00181B46" w:rsidRDefault="00181B46" w:rsidP="00CD7F91">
      <w:pPr>
        <w:pStyle w:val="Listennummer"/>
      </w:pPr>
      <w:r w:rsidRPr="00181B46">
        <w:t>A l’aide de la touche Wipp, paginez jusqu’à Réglages. Appuyez sur Menu/Ok.</w:t>
      </w:r>
    </w:p>
    <w:p w:rsidR="00181B46" w:rsidRPr="00181B46" w:rsidRDefault="00181B46" w:rsidP="00CD7F91">
      <w:pPr>
        <w:pStyle w:val="Listennummer"/>
      </w:pPr>
      <w:r w:rsidRPr="00181B46">
        <w:t>Appuyez sur Menu/Ok et paginez jusqu’à Date/HeurAlarme et appuyez sur Menu/Ok.</w:t>
      </w:r>
    </w:p>
    <w:p w:rsidR="00181B46" w:rsidRPr="00181B46" w:rsidRDefault="00181B46" w:rsidP="00CD7F91">
      <w:pPr>
        <w:pStyle w:val="Listennummer"/>
      </w:pPr>
      <w:r w:rsidRPr="00181B46">
        <w:t>Paginez jusqu’à Alarme. Appuyez sur Menu/Ok.</w:t>
      </w:r>
    </w:p>
    <w:p w:rsidR="00181B46" w:rsidRPr="00181B46" w:rsidRDefault="00181B46" w:rsidP="00CD7F91">
      <w:pPr>
        <w:pStyle w:val="Listennummer"/>
      </w:pPr>
      <w:r w:rsidRPr="00181B46">
        <w:t>Sélectionnez On pour activer une alarme (sélectionnez Off pour la désactiver). Appuyez sur Menu/Ok.</w:t>
      </w:r>
    </w:p>
    <w:p w:rsidR="00181B46" w:rsidRPr="00181B46" w:rsidRDefault="00181B46" w:rsidP="00CD7F91">
      <w:pPr>
        <w:pStyle w:val="Listennummer"/>
      </w:pPr>
      <w:r w:rsidRPr="00181B46">
        <w:t>Saisissez l’heure de l’alarme à l’aide des touches numériques. Appuyez sur Menu/Ok.</w:t>
      </w:r>
    </w:p>
    <w:p w:rsidR="00181B46" w:rsidRPr="00181B46" w:rsidRDefault="00181B46" w:rsidP="00CD7F91">
      <w:pPr>
        <w:pStyle w:val="Listennummer"/>
      </w:pPr>
      <w:r w:rsidRPr="00181B46">
        <w:t>Paginez jusqu’à Mélodie. Appuyez sur Menu/Ok.</w:t>
      </w:r>
    </w:p>
    <w:p w:rsidR="00181B46" w:rsidRPr="00181B46" w:rsidRDefault="00181B46" w:rsidP="00CD7F91">
      <w:pPr>
        <w:pStyle w:val="Listennummer"/>
      </w:pPr>
      <w:r w:rsidRPr="00181B46">
        <w:t>Appuyez sur Menu/Ok.</w:t>
      </w:r>
    </w:p>
    <w:p w:rsidR="00181B46" w:rsidRPr="00181B46" w:rsidRDefault="00181B46" w:rsidP="00181B46">
      <w:pPr>
        <w:pStyle w:val="Textkrper"/>
      </w:pPr>
      <w:r w:rsidRPr="00181B46">
        <w:t>Remarque ! Quand l’alarme se déclenche, ALARME s’affiche. Vous pouvez arrêtez la sonnerie en appuyant sur n’importe quelle touche. Le volume de l’alarme est déterminé par le volume de la sonnerie du combiné. Si le Volume du combiné est réglé sur Off, l’alarme sonne malgré tout au Niveau 1.</w:t>
      </w:r>
    </w:p>
    <w:p w:rsidR="00181B46" w:rsidRPr="00181B46" w:rsidRDefault="00181B46" w:rsidP="00685EA9">
      <w:pPr>
        <w:pStyle w:val="Titre1numrot"/>
      </w:pPr>
      <w:bookmarkStart w:id="21" w:name="_Toc149900213"/>
      <w:r w:rsidRPr="00181B46">
        <w:t>Utilisation</w:t>
      </w:r>
      <w:bookmarkEnd w:id="21"/>
    </w:p>
    <w:p w:rsidR="00181B46" w:rsidRPr="00181B46" w:rsidRDefault="00181B46" w:rsidP="00685EA9">
      <w:pPr>
        <w:pStyle w:val="Titre2numrot"/>
      </w:pPr>
      <w:bookmarkStart w:id="22" w:name="_Toc149900214"/>
      <w:r w:rsidRPr="00181B46">
        <w:t>Composition d’un numéro</w:t>
      </w:r>
      <w:bookmarkEnd w:id="22"/>
    </w:p>
    <w:p w:rsidR="00181B46" w:rsidRPr="00181B46" w:rsidRDefault="00181B46" w:rsidP="0031415D">
      <w:pPr>
        <w:pStyle w:val="Listennummer"/>
        <w:numPr>
          <w:ilvl w:val="0"/>
          <w:numId w:val="10"/>
        </w:numPr>
      </w:pPr>
      <w:r w:rsidRPr="00181B46">
        <w:t>Composez le numéro souhaité. Pour effacer des chiffres, utilisez la touche c (voir chapitre 3.2.1).</w:t>
      </w:r>
    </w:p>
    <w:p w:rsidR="00A45DCF" w:rsidRDefault="00181B46" w:rsidP="007A3A5E">
      <w:pPr>
        <w:pStyle w:val="Listennummer"/>
      </w:pPr>
      <w:r w:rsidRPr="00181B46">
        <w:t>Appuyez sur la touche d’appel pour activer l’appel. Appuyez sur la touche de fin d’appel pour mettre fin à l’appel.</w:t>
      </w:r>
    </w:p>
    <w:p w:rsidR="00A45DCF" w:rsidRDefault="00A45DCF">
      <w:pPr>
        <w:widowControl/>
        <w:suppressAutoHyphens w:val="0"/>
      </w:pPr>
      <w:r>
        <w:br w:type="page"/>
      </w:r>
    </w:p>
    <w:p w:rsidR="00181B46" w:rsidRPr="00181B46" w:rsidRDefault="00181B46" w:rsidP="00685EA9">
      <w:pPr>
        <w:pStyle w:val="Titre2numrot"/>
      </w:pPr>
      <w:bookmarkStart w:id="23" w:name="_Toc149900215"/>
      <w:r w:rsidRPr="00181B46">
        <w:lastRenderedPageBreak/>
        <w:t>Réception d’un appel</w:t>
      </w:r>
      <w:bookmarkEnd w:id="23"/>
    </w:p>
    <w:p w:rsidR="00181B46" w:rsidRPr="00181B46" w:rsidRDefault="00181B46" w:rsidP="0031415D">
      <w:pPr>
        <w:pStyle w:val="Listennummer"/>
        <w:numPr>
          <w:ilvl w:val="0"/>
          <w:numId w:val="11"/>
        </w:numPr>
      </w:pPr>
      <w:r w:rsidRPr="00181B46">
        <w:t>Appuyez sur la touche d’appel pour répondre. Appuyez de nouveau sur cette touche pour utiliser le haut-parleur.</w:t>
      </w:r>
    </w:p>
    <w:p w:rsidR="00181B46" w:rsidRPr="00181B46" w:rsidRDefault="00181B46" w:rsidP="00595F63">
      <w:pPr>
        <w:pStyle w:val="Listennummer"/>
      </w:pPr>
      <w:r w:rsidRPr="00181B46">
        <w:t>Appuyez sur la touche de fin d’appel pour mettre fin à l’appel.</w:t>
      </w:r>
    </w:p>
    <w:p w:rsidR="00181B46" w:rsidRPr="00181B46" w:rsidRDefault="00181B46" w:rsidP="00181B46">
      <w:pPr>
        <w:pStyle w:val="Textkrper"/>
      </w:pPr>
      <w:r w:rsidRPr="00181B46">
        <w:t>Remarque ! Si la fonction de décrochage automatique est activée, il faut décrocher le combiné de la base pour répondre (voir chapitre 7.1).</w:t>
      </w:r>
    </w:p>
    <w:p w:rsidR="00181B46" w:rsidRPr="00181B46" w:rsidRDefault="00181B46" w:rsidP="00685EA9">
      <w:pPr>
        <w:pStyle w:val="Titre2numrot"/>
      </w:pPr>
      <w:bookmarkStart w:id="24" w:name="_Toc149900216"/>
      <w:r w:rsidRPr="00181B46">
        <w:t>Recomposition d’un numéro</w:t>
      </w:r>
      <w:bookmarkEnd w:id="24"/>
    </w:p>
    <w:p w:rsidR="00181B46" w:rsidRPr="00181B46" w:rsidRDefault="00181B46" w:rsidP="00181B46">
      <w:pPr>
        <w:pStyle w:val="Textkrper"/>
      </w:pPr>
      <w:r w:rsidRPr="00181B46">
        <w:t>Appuyez sur la touche Wipp, en bas. Parcourez les 10 derniers numéros composés avec la touche Wipp, en haut/en bas. Si le numéro figure déjà dans le répertoire, le nom correspondant s’affiche également. Appuyez sur la touche d’appel pour appeler l’entrée qui vient de s’afficher ou sur Menu/Ok pour accéder au sous-menu (voir chapitre 6.14).</w:t>
      </w:r>
    </w:p>
    <w:p w:rsidR="00181B46" w:rsidRPr="00181B46" w:rsidRDefault="00181B46" w:rsidP="00685EA9">
      <w:pPr>
        <w:pStyle w:val="Titre2numrot"/>
      </w:pPr>
      <w:bookmarkStart w:id="25" w:name="_Toc149900217"/>
      <w:r w:rsidRPr="00181B46">
        <w:t>Mode haut-parleur</w:t>
      </w:r>
      <w:bookmarkEnd w:id="25"/>
    </w:p>
    <w:p w:rsidR="00181B46" w:rsidRPr="00181B46" w:rsidRDefault="00181B46" w:rsidP="00181B46">
      <w:pPr>
        <w:pStyle w:val="Textkrper"/>
      </w:pPr>
      <w:r w:rsidRPr="00181B46">
        <w:t>Pour basculer entre les modes combiné et haut-parleur, appuyez sur la touche d’appel. Lorsque le mode haut-parleur est activé, un symbole s’affiche à l’écran.</w:t>
      </w:r>
    </w:p>
    <w:p w:rsidR="00181B46" w:rsidRPr="00181B46" w:rsidRDefault="00181B46" w:rsidP="00181B46">
      <w:pPr>
        <w:pStyle w:val="Textkrper"/>
      </w:pPr>
      <w:r w:rsidRPr="00181B46">
        <w:t>Remarque ! N’oubliez pas qu’en mode haut-parleur, une seule personne peut s’exprimer à la fois.</w:t>
      </w:r>
    </w:p>
    <w:p w:rsidR="00181B46" w:rsidRPr="00181B46" w:rsidRDefault="00181B46" w:rsidP="00181B46">
      <w:pPr>
        <w:pStyle w:val="Textkrper"/>
      </w:pPr>
      <w:r w:rsidRPr="00181B46">
        <w:t>Pour économiser de l’énergie, le haut-parleur et la lumière de l’écran cessent de fonctionner lorsque les piles sont faibles.</w:t>
      </w:r>
    </w:p>
    <w:p w:rsidR="00181B46" w:rsidRPr="00181B46" w:rsidRDefault="00181B46" w:rsidP="00685EA9">
      <w:pPr>
        <w:pStyle w:val="Titre2numrot"/>
      </w:pPr>
      <w:bookmarkStart w:id="26" w:name="_Toc149900218"/>
      <w:r w:rsidRPr="00181B46">
        <w:t>Mise en sourdine (mode muet)</w:t>
      </w:r>
      <w:bookmarkEnd w:id="26"/>
    </w:p>
    <w:p w:rsidR="00181B46" w:rsidRPr="00181B46" w:rsidRDefault="00181B46" w:rsidP="00181B46">
      <w:pPr>
        <w:pStyle w:val="Textkrper"/>
      </w:pPr>
      <w:r w:rsidRPr="00181B46">
        <w:t>Vous avez la possibilité d’éteindre ou d’allumer le microphone (mode muet) en cours d’appel en appuyant sur la touche Sourdine (voir chapitre 3.2.1).</w:t>
      </w:r>
    </w:p>
    <w:p w:rsidR="00181B46" w:rsidRPr="00181B46" w:rsidRDefault="00181B46" w:rsidP="00685EA9">
      <w:pPr>
        <w:pStyle w:val="Titre2numrot"/>
      </w:pPr>
      <w:bookmarkStart w:id="27" w:name="_Toc149900219"/>
      <w:r w:rsidRPr="00181B46">
        <w:t>Durée de l’appel</w:t>
      </w:r>
      <w:bookmarkEnd w:id="27"/>
    </w:p>
    <w:p w:rsidR="00181B46" w:rsidRPr="00181B46" w:rsidRDefault="00181B46" w:rsidP="00181B46">
      <w:pPr>
        <w:pStyle w:val="Textkrper"/>
      </w:pPr>
      <w:r w:rsidRPr="00181B46">
        <w:t>Pendant un appel, l’écran présente une minuterie HH:MM:SS indiquant la durée de l’appel.</w:t>
      </w:r>
    </w:p>
    <w:p w:rsidR="00181B46" w:rsidRPr="00181B46" w:rsidRDefault="00181B46" w:rsidP="00685EA9">
      <w:pPr>
        <w:pStyle w:val="Titre2numrot"/>
      </w:pPr>
      <w:bookmarkStart w:id="28" w:name="_Toc149900220"/>
      <w:r w:rsidRPr="00181B46">
        <w:t>Saisie de texte</w:t>
      </w:r>
      <w:bookmarkEnd w:id="28"/>
    </w:p>
    <w:p w:rsidR="00181B46" w:rsidRPr="00181B46" w:rsidRDefault="00181B46" w:rsidP="00181B46">
      <w:pPr>
        <w:pStyle w:val="Textkrper"/>
      </w:pPr>
      <w:r w:rsidRPr="00181B46">
        <w:t>Appuyez à plusieurs reprises sur la touche numérique de votre choix jusqu’à ce que le caractère souhaité s’affiche, puis patientez une ou deux secondes avant de saisir le caractère suivant.</w:t>
      </w:r>
    </w:p>
    <w:p w:rsidR="00181B46" w:rsidRPr="00181B46" w:rsidRDefault="00181B46" w:rsidP="00595F63">
      <w:pPr>
        <w:pStyle w:val="Aufzhlungszeichen"/>
      </w:pPr>
      <w:r w:rsidRPr="00181B46">
        <w:t>1 = touche espace</w:t>
      </w:r>
    </w:p>
    <w:p w:rsidR="00181B46" w:rsidRPr="00181B46" w:rsidRDefault="00181B46" w:rsidP="00595F63">
      <w:pPr>
        <w:pStyle w:val="Aufzhlungszeichen"/>
      </w:pPr>
      <w:r w:rsidRPr="00181B46">
        <w:t>2 = a, b, c</w:t>
      </w:r>
    </w:p>
    <w:p w:rsidR="00181B46" w:rsidRPr="00181B46" w:rsidRDefault="00181B46" w:rsidP="00595F63">
      <w:pPr>
        <w:pStyle w:val="Aufzhlungszeichen"/>
      </w:pPr>
      <w:r w:rsidRPr="00181B46">
        <w:t>3 = d, e, f</w:t>
      </w:r>
    </w:p>
    <w:p w:rsidR="00181B46" w:rsidRPr="00181B46" w:rsidRDefault="00181B46" w:rsidP="00595F63">
      <w:pPr>
        <w:pStyle w:val="Aufzhlungszeichen"/>
        <w:rPr>
          <w:lang w:val="en-GB"/>
        </w:rPr>
      </w:pPr>
      <w:r w:rsidRPr="00181B46">
        <w:rPr>
          <w:lang w:val="en-GB"/>
        </w:rPr>
        <w:t>4 = g, h, i</w:t>
      </w:r>
    </w:p>
    <w:p w:rsidR="00181B46" w:rsidRPr="00181B46" w:rsidRDefault="00181B46" w:rsidP="00595F63">
      <w:pPr>
        <w:pStyle w:val="Aufzhlungszeichen"/>
        <w:rPr>
          <w:lang w:val="en-GB"/>
        </w:rPr>
      </w:pPr>
      <w:r w:rsidRPr="00181B46">
        <w:rPr>
          <w:lang w:val="en-GB"/>
        </w:rPr>
        <w:t>5 = j, k, l</w:t>
      </w:r>
    </w:p>
    <w:p w:rsidR="00181B46" w:rsidRPr="00181B46" w:rsidRDefault="00181B46" w:rsidP="00595F63">
      <w:pPr>
        <w:pStyle w:val="Aufzhlungszeichen"/>
        <w:rPr>
          <w:lang w:val="en-GB"/>
        </w:rPr>
      </w:pPr>
      <w:r w:rsidRPr="00181B46">
        <w:rPr>
          <w:lang w:val="en-GB"/>
        </w:rPr>
        <w:t>6 = m, n, o</w:t>
      </w:r>
    </w:p>
    <w:p w:rsidR="00181B46" w:rsidRPr="00181B46" w:rsidRDefault="00181B46" w:rsidP="00595F63">
      <w:pPr>
        <w:pStyle w:val="Aufzhlungszeichen"/>
        <w:rPr>
          <w:lang w:val="en-GB"/>
        </w:rPr>
      </w:pPr>
      <w:r w:rsidRPr="00181B46">
        <w:rPr>
          <w:lang w:val="en-GB"/>
        </w:rPr>
        <w:t>7 = p, q, r, s</w:t>
      </w:r>
    </w:p>
    <w:p w:rsidR="00181B46" w:rsidRPr="00181B46" w:rsidRDefault="00181B46" w:rsidP="00595F63">
      <w:pPr>
        <w:pStyle w:val="Aufzhlungszeichen"/>
      </w:pPr>
      <w:r w:rsidRPr="00181B46">
        <w:t>8 = t, u, v</w:t>
      </w:r>
    </w:p>
    <w:p w:rsidR="00181B46" w:rsidRPr="00181B46" w:rsidRDefault="00181B46" w:rsidP="00595F63">
      <w:pPr>
        <w:pStyle w:val="Aufzhlungszeichen"/>
      </w:pPr>
      <w:r w:rsidRPr="00181B46">
        <w:t>9 = w, x, y, z</w:t>
      </w:r>
    </w:p>
    <w:p w:rsidR="00181B46" w:rsidRPr="00181B46" w:rsidRDefault="00181B46" w:rsidP="00595F63">
      <w:pPr>
        <w:pStyle w:val="Aufzhlungszeichen"/>
      </w:pPr>
      <w:r w:rsidRPr="00181B46">
        <w:t>* = basculer entre les majuscules et les minuscules (ABC/abc/Abc)</w:t>
      </w:r>
    </w:p>
    <w:p w:rsidR="00181B46" w:rsidRPr="00181B46" w:rsidRDefault="00181B46" w:rsidP="00181B46">
      <w:pPr>
        <w:pStyle w:val="Textkrper"/>
      </w:pPr>
      <w:r w:rsidRPr="00181B46">
        <w:lastRenderedPageBreak/>
        <w:t>Appuyez sur c pour effacer (voir chapitre 3.2.1). Maintenez la touche c enfoncée pour supprimer l’ensemble des caractères. Appuyez (plusieurs fois) sur la touche de fin d’appel ou la touche c pour quitter le menu.</w:t>
      </w:r>
    </w:p>
    <w:p w:rsidR="00181B46" w:rsidRPr="00181B46" w:rsidRDefault="00181B46" w:rsidP="00685EA9">
      <w:pPr>
        <w:pStyle w:val="Titre2numrot"/>
      </w:pPr>
      <w:bookmarkStart w:id="29" w:name="_Toc149900221"/>
      <w:r w:rsidRPr="00181B46">
        <w:t>Verrouillage du clavier</w:t>
      </w:r>
      <w:bookmarkEnd w:id="29"/>
    </w:p>
    <w:p w:rsidR="00181B46" w:rsidRPr="00181B46" w:rsidRDefault="00181B46" w:rsidP="00181B46">
      <w:pPr>
        <w:pStyle w:val="Textkrper"/>
      </w:pPr>
      <w:r w:rsidRPr="00181B46">
        <w:t>Maintenez la touche # enfoncée pour activer/désactiver le verrouillage. Lorsque le verrouillage est activé, un symbole s’affiche à l’écran. Vous pouvez répondre aux appels entrants en appuyant sur la touche d’appel même si le clavier est verrouillé. Le clavier est déverrouillé pendant l’appel. Lorsque vous terminez ou refusez un appel, le verrouillage du clavier est réactivé.</w:t>
      </w:r>
    </w:p>
    <w:p w:rsidR="00181B46" w:rsidRPr="00181B46" w:rsidRDefault="00181B46" w:rsidP="00181B46">
      <w:pPr>
        <w:pStyle w:val="Textkrper"/>
      </w:pPr>
      <w:r w:rsidRPr="00181B46">
        <w:t xml:space="preserve">Remarque ! Les numéros d’urgence 112, 117, 188 et 144 peuvent être composés même si le clavier est verrouillé. </w:t>
      </w:r>
    </w:p>
    <w:p w:rsidR="00181B46" w:rsidRPr="00181B46" w:rsidRDefault="00181B46" w:rsidP="00685EA9">
      <w:pPr>
        <w:pStyle w:val="Titre2numrot"/>
      </w:pPr>
      <w:bookmarkStart w:id="30" w:name="_Toc149900222"/>
      <w:r w:rsidRPr="00181B46">
        <w:t>Recherche du combiné</w:t>
      </w:r>
      <w:bookmarkEnd w:id="30"/>
    </w:p>
    <w:p w:rsidR="00181B46" w:rsidRPr="00181B46" w:rsidRDefault="00181B46" w:rsidP="00181B46">
      <w:pPr>
        <w:pStyle w:val="Textkrper"/>
      </w:pPr>
      <w:r w:rsidRPr="00181B46">
        <w:t>Pour rechercher le combiné, appuyez sur la touche de recherche située sur la base (voir chapitre 3.1.2). Tous les combinés enregistrés sonnent et Recherche s’affiche à l’écran. La sonnerie s’arrête automatiquement, mais vous pouvez aussi appuyer une nouvelle fois sur la touche de recherche ou sur la touche de fin d’appel.</w:t>
      </w:r>
    </w:p>
    <w:p w:rsidR="00181B46" w:rsidRPr="00181B46" w:rsidRDefault="00181B46" w:rsidP="00685EA9">
      <w:pPr>
        <w:pStyle w:val="Titre2numrot"/>
      </w:pPr>
      <w:bookmarkStart w:id="31" w:name="_Toc149900223"/>
      <w:r w:rsidRPr="00181B46">
        <w:t>Mise en marche/arrêt du combiné</w:t>
      </w:r>
      <w:bookmarkEnd w:id="31"/>
    </w:p>
    <w:p w:rsidR="00181B46" w:rsidRPr="00181B46" w:rsidRDefault="00181B46" w:rsidP="00181B46">
      <w:pPr>
        <w:pStyle w:val="Textkrper"/>
      </w:pPr>
      <w:r w:rsidRPr="00181B46">
        <w:t>En mode veille, appuyez sur la touche de fin d’appel et maintenez-la enfoncée pendant environ 2 secondes pour allumer/éteindre le combiné. Confirmez avec la touche Menu/Ok.</w:t>
      </w:r>
    </w:p>
    <w:p w:rsidR="00181B46" w:rsidRPr="00181B46" w:rsidRDefault="00181B46" w:rsidP="00685EA9">
      <w:pPr>
        <w:pStyle w:val="Titre2numrot"/>
      </w:pPr>
      <w:bookmarkStart w:id="32" w:name="_Toc149900224"/>
      <w:r w:rsidRPr="00181B46">
        <w:t>Mode silencieux/désactivation de la sonnerie</w:t>
      </w:r>
      <w:bookmarkEnd w:id="32"/>
    </w:p>
    <w:p w:rsidR="00181B46" w:rsidRPr="00181B46" w:rsidRDefault="00181B46" w:rsidP="00181B46">
      <w:pPr>
        <w:pStyle w:val="Textkrper"/>
      </w:pPr>
      <w:r w:rsidRPr="00181B46">
        <w:t>En mode veille, appuyez sur la touche * et maintenez-la enfoncée pendant environ 2 secondes pour activer/désactiver la sonnerie du combiné (voir aussi chapitre 6.17). Lorsque la sonnerie est désactivée, un symbole s’affiche à l’écran.</w:t>
      </w:r>
    </w:p>
    <w:p w:rsidR="00181B46" w:rsidRPr="00181B46" w:rsidRDefault="00181B46" w:rsidP="00685EA9">
      <w:pPr>
        <w:pStyle w:val="Titre2numrot"/>
      </w:pPr>
      <w:bookmarkStart w:id="33" w:name="_Toc149900225"/>
      <w:r w:rsidRPr="00181B46">
        <w:t>Réglage du volume</w:t>
      </w:r>
      <w:bookmarkEnd w:id="33"/>
    </w:p>
    <w:p w:rsidR="00181B46" w:rsidRPr="00181B46" w:rsidRDefault="00181B46" w:rsidP="00181B46">
      <w:pPr>
        <w:pStyle w:val="Textkrper"/>
      </w:pPr>
      <w:r w:rsidRPr="00181B46">
        <w:t xml:space="preserve">Au cours d’un appel, vous pouvez ajuster le volume du combiné à l’aide de la touche +/-- située sur le côté droit du combiné (voir chapitre 3.2.4). Le niveau du volume s’affiche à l’écran. A la fin de l’appel, le réglage reste au dernier niveau sélectionné. </w:t>
      </w:r>
    </w:p>
    <w:p w:rsidR="00181B46" w:rsidRPr="00181B46" w:rsidRDefault="00181B46" w:rsidP="00685EA9">
      <w:pPr>
        <w:pStyle w:val="Titre2numrot"/>
      </w:pPr>
      <w:bookmarkStart w:id="34" w:name="_Toc149900226"/>
      <w:r w:rsidRPr="00181B46">
        <w:t>Amplification sonore</w:t>
      </w:r>
      <w:bookmarkEnd w:id="34"/>
    </w:p>
    <w:p w:rsidR="00181B46" w:rsidRPr="00181B46" w:rsidRDefault="00181B46" w:rsidP="00181B46">
      <w:pPr>
        <w:pStyle w:val="Textkrper"/>
      </w:pPr>
      <w:r w:rsidRPr="00181B46">
        <w:t xml:space="preserve">Appuyez sur la touche située sur le côté gauche du combiné pour activer/désactiver l’amplification sonore. Lorsque l’amplification est activée, le voyant LED s’allume. L’amplification est désactivée à la fin de chaque appel afin de ne pas nuire à une personne ayant une audition normale. </w:t>
      </w:r>
    </w:p>
    <w:p w:rsidR="00181B46" w:rsidRPr="00181B46" w:rsidRDefault="00181B46" w:rsidP="00181B46">
      <w:pPr>
        <w:pStyle w:val="Textkrper"/>
      </w:pPr>
      <w:r w:rsidRPr="00181B46">
        <w:t>ATTENTION ! Le volume du combiné peut être très élevé. L’amplification ne doit être utilisée que par des personnes souffrant de troubles de l’audition.</w:t>
      </w:r>
    </w:p>
    <w:p w:rsidR="00181B46" w:rsidRPr="00181B46" w:rsidRDefault="00181B46" w:rsidP="00685EA9">
      <w:pPr>
        <w:pStyle w:val="Titre2numrot"/>
      </w:pPr>
      <w:bookmarkStart w:id="35" w:name="_Toc149900227"/>
      <w:r w:rsidRPr="00181B46">
        <w:t>Répertoire</w:t>
      </w:r>
      <w:bookmarkEnd w:id="35"/>
    </w:p>
    <w:p w:rsidR="00181B46" w:rsidRPr="00181B46" w:rsidRDefault="00181B46" w:rsidP="00181B46">
      <w:pPr>
        <w:pStyle w:val="Textkrper"/>
      </w:pPr>
      <w:r w:rsidRPr="00181B46">
        <w:t xml:space="preserve">Le répertoire peut contenir 100 contacts. Les entrées du répertoire sont classées par ordre alphabétique. Chaque nom peut faire jusqu’à 10 caractères de long et les numéros de téléphones peuvent contenir jusqu’à 24 chiffres. Si vous êtes abonné à un service d’affichage du numéro, le nom/numéro de l’appelant s’affiche (pour les numéros </w:t>
      </w:r>
      <w:r w:rsidRPr="00181B46">
        <w:lastRenderedPageBreak/>
        <w:t>enregistrés dans le répertoire).</w:t>
      </w:r>
    </w:p>
    <w:p w:rsidR="00181B46" w:rsidRPr="00181B46" w:rsidRDefault="00181B46" w:rsidP="00685EA9">
      <w:pPr>
        <w:pStyle w:val="Titre3numrot"/>
      </w:pPr>
      <w:bookmarkStart w:id="36" w:name="_Toc149900228"/>
      <w:r w:rsidRPr="00181B46">
        <w:t>Enregistrement de contacts</w:t>
      </w:r>
      <w:bookmarkEnd w:id="36"/>
    </w:p>
    <w:p w:rsidR="00181B46" w:rsidRPr="00181B46" w:rsidRDefault="00181B46" w:rsidP="0031415D">
      <w:pPr>
        <w:pStyle w:val="Listennummer"/>
        <w:numPr>
          <w:ilvl w:val="0"/>
          <w:numId w:val="12"/>
        </w:numPr>
      </w:pPr>
      <w:r w:rsidRPr="00181B46">
        <w:t>Appuyez sur la touche du répertoire. Appuyez sur Menu/Ok.</w:t>
      </w:r>
    </w:p>
    <w:p w:rsidR="00181B46" w:rsidRPr="00181B46" w:rsidRDefault="00181B46" w:rsidP="0082692D">
      <w:pPr>
        <w:pStyle w:val="Listennummer"/>
      </w:pPr>
      <w:r w:rsidRPr="00181B46">
        <w:t>A l’aide des touches Wipp, en haut/en bas, paginez jusqu’à Nouvelle. Appuyez sur Menu/Ok.</w:t>
      </w:r>
    </w:p>
    <w:p w:rsidR="00181B46" w:rsidRPr="00181B46" w:rsidRDefault="00181B46" w:rsidP="0082692D">
      <w:pPr>
        <w:pStyle w:val="Listennummer"/>
      </w:pPr>
      <w:r w:rsidRPr="00181B46">
        <w:t>Saisissez le nom. Appuyez sur Menu/Ok.</w:t>
      </w:r>
    </w:p>
    <w:p w:rsidR="00181B46" w:rsidRPr="00181B46" w:rsidRDefault="00181B46" w:rsidP="0082692D">
      <w:pPr>
        <w:pStyle w:val="Listennummer"/>
      </w:pPr>
      <w:r w:rsidRPr="00181B46">
        <w:t>Saisissez le numéro de téléphone. Effacez avec la touche c. Appuyez sur Menu/Ok.</w:t>
      </w:r>
    </w:p>
    <w:p w:rsidR="00181B46" w:rsidRPr="00181B46" w:rsidRDefault="00181B46" w:rsidP="0082692D">
      <w:pPr>
        <w:pStyle w:val="Listennummer"/>
      </w:pPr>
      <w:r w:rsidRPr="00181B46">
        <w:t>Sélectionnez le Groupe correspondant. Appuyez sur Menu/Ok.</w:t>
      </w:r>
    </w:p>
    <w:p w:rsidR="00181B46" w:rsidRPr="00181B46" w:rsidRDefault="00181B46" w:rsidP="00685EA9">
      <w:pPr>
        <w:pStyle w:val="Titre3numrot"/>
      </w:pPr>
      <w:bookmarkStart w:id="37" w:name="_Toc149900229"/>
      <w:r w:rsidRPr="00181B46">
        <w:t>Numérotation à partir du répertoire</w:t>
      </w:r>
      <w:bookmarkEnd w:id="37"/>
    </w:p>
    <w:p w:rsidR="00181B46" w:rsidRPr="00181B46" w:rsidRDefault="00181B46" w:rsidP="0031415D">
      <w:pPr>
        <w:pStyle w:val="Listennummer"/>
        <w:numPr>
          <w:ilvl w:val="0"/>
          <w:numId w:val="13"/>
        </w:numPr>
      </w:pPr>
      <w:r w:rsidRPr="00181B46">
        <w:t>Appuyez sur la touche du répertoire.</w:t>
      </w:r>
    </w:p>
    <w:p w:rsidR="00181B46" w:rsidRPr="00181B46" w:rsidRDefault="00181B46" w:rsidP="0082692D">
      <w:pPr>
        <w:pStyle w:val="Listennummer"/>
      </w:pPr>
      <w:r w:rsidRPr="00181B46">
        <w:t>A l’aide des touches Wipp, en haut/en bas, parcourez les contacts. Effectuez une recherche rapide dans le répertoire en appuyant sur la touche numérique correspondant à la première lettre du nom recherché.</w:t>
      </w:r>
    </w:p>
    <w:p w:rsidR="00181B46" w:rsidRPr="00181B46" w:rsidRDefault="00181B46" w:rsidP="0082692D">
      <w:pPr>
        <w:pStyle w:val="Listennummer"/>
      </w:pPr>
      <w:r w:rsidRPr="00181B46">
        <w:t>Appuyez sur Menu/Ok.</w:t>
      </w:r>
    </w:p>
    <w:p w:rsidR="00181B46" w:rsidRPr="00181B46" w:rsidRDefault="00181B46" w:rsidP="0082692D">
      <w:pPr>
        <w:pStyle w:val="Listennummer"/>
      </w:pPr>
      <w:r w:rsidRPr="00181B46">
        <w:t>Paginez jusqu’à Appeler. Appuyez sur Menu/Ok.</w:t>
      </w:r>
    </w:p>
    <w:p w:rsidR="00181B46" w:rsidRPr="00181B46" w:rsidRDefault="00181B46" w:rsidP="00685EA9">
      <w:pPr>
        <w:pStyle w:val="Titre3numrot"/>
      </w:pPr>
      <w:bookmarkStart w:id="38" w:name="_Toc149900230"/>
      <w:r w:rsidRPr="00181B46">
        <w:t>Modification de contacts</w:t>
      </w:r>
      <w:bookmarkEnd w:id="38"/>
    </w:p>
    <w:p w:rsidR="00181B46" w:rsidRPr="00181B46" w:rsidRDefault="00181B46" w:rsidP="0031415D">
      <w:pPr>
        <w:pStyle w:val="Listennummer"/>
        <w:numPr>
          <w:ilvl w:val="0"/>
          <w:numId w:val="14"/>
        </w:numPr>
      </w:pPr>
      <w:r w:rsidRPr="00181B46">
        <w:t>Appuyez sur la touche du répertoire.</w:t>
      </w:r>
    </w:p>
    <w:p w:rsidR="00181B46" w:rsidRPr="00181B46" w:rsidRDefault="00181B46" w:rsidP="0082692D">
      <w:pPr>
        <w:pStyle w:val="Listennummer"/>
      </w:pPr>
      <w:r w:rsidRPr="00181B46">
        <w:t>A l’aide des touches Wipp, en haut/en bas, paginez jusqu’au contact que vous souhaitez modifier. Appuyez sur Menu/Ok.</w:t>
      </w:r>
    </w:p>
    <w:p w:rsidR="00181B46" w:rsidRPr="00181B46" w:rsidRDefault="00181B46" w:rsidP="0082692D">
      <w:pPr>
        <w:pStyle w:val="Listennummer"/>
      </w:pPr>
      <w:r w:rsidRPr="00181B46">
        <w:t>Paginez jusqu’à Modifier. Appuyez sur Menu/Ok.</w:t>
      </w:r>
    </w:p>
    <w:p w:rsidR="00181B46" w:rsidRPr="00181B46" w:rsidRDefault="00181B46" w:rsidP="0082692D">
      <w:pPr>
        <w:pStyle w:val="Listennummer"/>
      </w:pPr>
      <w:r w:rsidRPr="00181B46">
        <w:t>Modifiez le nom. Effacez partiellement ou totalement le nom avec la touche c. Appuyez sur Menu/Ok.</w:t>
      </w:r>
    </w:p>
    <w:p w:rsidR="00181B46" w:rsidRPr="00181B46" w:rsidRDefault="00181B46" w:rsidP="0082692D">
      <w:pPr>
        <w:pStyle w:val="Listennummer"/>
      </w:pPr>
      <w:r w:rsidRPr="00181B46">
        <w:t>Modifiez le numéro. Effacez partiellement ou totalement le nom avec la touche c. Appuyez sur Menu/Ok.</w:t>
      </w:r>
    </w:p>
    <w:p w:rsidR="00181B46" w:rsidRPr="00181B46" w:rsidRDefault="00181B46" w:rsidP="0082692D">
      <w:pPr>
        <w:pStyle w:val="Listennummer"/>
      </w:pPr>
      <w:r w:rsidRPr="00181B46">
        <w:t>Sélectionnez le Groupe correspondant. Appuyez sur Menu/Ok.</w:t>
      </w:r>
    </w:p>
    <w:p w:rsidR="00181B46" w:rsidRPr="00181B46" w:rsidRDefault="00181B46" w:rsidP="00685EA9">
      <w:pPr>
        <w:pStyle w:val="Titre3numrot"/>
      </w:pPr>
      <w:bookmarkStart w:id="39" w:name="_Toc149900231"/>
      <w:r w:rsidRPr="00181B46">
        <w:t>Copie des contacts dans un autre combiné (uniquement en cas de système étendu avec deux combinés ou plus)</w:t>
      </w:r>
      <w:bookmarkEnd w:id="39"/>
    </w:p>
    <w:p w:rsidR="00181B46" w:rsidRPr="00181B46" w:rsidRDefault="00181B46" w:rsidP="0031415D">
      <w:pPr>
        <w:pStyle w:val="Listennummer"/>
        <w:numPr>
          <w:ilvl w:val="0"/>
          <w:numId w:val="15"/>
        </w:numPr>
      </w:pPr>
      <w:r w:rsidRPr="00181B46">
        <w:t>Appuyez sur la touche du répertoire.</w:t>
      </w:r>
    </w:p>
    <w:p w:rsidR="00181B46" w:rsidRPr="00181B46" w:rsidRDefault="00181B46" w:rsidP="008239FD">
      <w:pPr>
        <w:pStyle w:val="Listennummer"/>
      </w:pPr>
      <w:r w:rsidRPr="00181B46">
        <w:t>A l’aide des touches Wipp, en haut/en bas, paginez jusqu’au contact que vous souhaitez copier. Appuyez sur Menu/Ok.</w:t>
      </w:r>
    </w:p>
    <w:p w:rsidR="00181B46" w:rsidRPr="00181B46" w:rsidRDefault="00181B46" w:rsidP="008239FD">
      <w:pPr>
        <w:pStyle w:val="Listennummer"/>
      </w:pPr>
      <w:r w:rsidRPr="00181B46">
        <w:t>Paginez jusqu’à Copier/Copier tous. Appuyez sur Menu/Ok.</w:t>
      </w:r>
    </w:p>
    <w:p w:rsidR="00181B46" w:rsidRPr="00181B46" w:rsidRDefault="00181B46" w:rsidP="008239FD">
      <w:pPr>
        <w:pStyle w:val="Listennummer"/>
      </w:pPr>
      <w:r w:rsidRPr="00181B46">
        <w:t>Sélectionnez un combiné de destination. Appuyez sur Menu/Ok.</w:t>
      </w:r>
    </w:p>
    <w:p w:rsidR="00181B46" w:rsidRPr="00181B46" w:rsidRDefault="00181B46" w:rsidP="008239FD">
      <w:pPr>
        <w:pStyle w:val="Listennummer"/>
      </w:pPr>
      <w:r w:rsidRPr="00181B46">
        <w:t>Accepter? s’affiche sur le combiné de destination.</w:t>
      </w:r>
    </w:p>
    <w:p w:rsidR="00181B46" w:rsidRPr="00181B46" w:rsidRDefault="00181B46" w:rsidP="008239FD">
      <w:pPr>
        <w:pStyle w:val="Listennummer"/>
      </w:pPr>
      <w:r w:rsidRPr="00181B46">
        <w:t>Confirmez en appuyant sur Menu/Ok sur le combiné de destination.</w:t>
      </w:r>
    </w:p>
    <w:p w:rsidR="00181B46" w:rsidRPr="00181B46" w:rsidRDefault="00181B46" w:rsidP="00685EA9">
      <w:pPr>
        <w:pStyle w:val="Titre3numrot"/>
      </w:pPr>
      <w:bookmarkStart w:id="40" w:name="_Toc149900232"/>
      <w:r w:rsidRPr="00181B46">
        <w:t>Suppression de contacts</w:t>
      </w:r>
      <w:bookmarkEnd w:id="40"/>
    </w:p>
    <w:p w:rsidR="00181B46" w:rsidRPr="00181B46" w:rsidRDefault="00181B46" w:rsidP="0031415D">
      <w:pPr>
        <w:pStyle w:val="Listennummer"/>
        <w:numPr>
          <w:ilvl w:val="0"/>
          <w:numId w:val="16"/>
        </w:numPr>
      </w:pPr>
      <w:r w:rsidRPr="00181B46">
        <w:t>Appuyez sur la touche du répertoire.</w:t>
      </w:r>
    </w:p>
    <w:p w:rsidR="00181B46" w:rsidRPr="00181B46" w:rsidRDefault="00181B46" w:rsidP="008239FD">
      <w:pPr>
        <w:pStyle w:val="Listennummer"/>
      </w:pPr>
      <w:r w:rsidRPr="00181B46">
        <w:t>A l’aide des touches Wipp, en haut/en bas, paginez jusqu’au contact que vous souhaitez supprimer. Appuyez sur Menu/Ok.</w:t>
      </w:r>
    </w:p>
    <w:p w:rsidR="00181B46" w:rsidRPr="00181B46" w:rsidRDefault="00181B46" w:rsidP="008239FD">
      <w:pPr>
        <w:pStyle w:val="Listennummer"/>
      </w:pPr>
      <w:r w:rsidRPr="00181B46">
        <w:t>Paginez jusqu’à Effacer/Effacer tout. Appuyez sur Menu/Ok.</w:t>
      </w:r>
    </w:p>
    <w:p w:rsidR="00181B46" w:rsidRPr="00181B46" w:rsidRDefault="00181B46" w:rsidP="008239FD">
      <w:pPr>
        <w:pStyle w:val="Listennummer"/>
      </w:pPr>
      <w:r w:rsidRPr="00181B46">
        <w:lastRenderedPageBreak/>
        <w:t>Confirmez avec la touche Menu/Ok.</w:t>
      </w:r>
    </w:p>
    <w:p w:rsidR="00181B46" w:rsidRPr="00181B46" w:rsidRDefault="00181B46" w:rsidP="00685EA9">
      <w:pPr>
        <w:pStyle w:val="Titre3numrot"/>
      </w:pPr>
      <w:bookmarkStart w:id="41" w:name="_Toc149900233"/>
      <w:r w:rsidRPr="00181B46">
        <w:t>Capacité de mémoire</w:t>
      </w:r>
      <w:bookmarkEnd w:id="41"/>
    </w:p>
    <w:p w:rsidR="00181B46" w:rsidRPr="00181B46" w:rsidRDefault="00181B46" w:rsidP="00181B46">
      <w:pPr>
        <w:pStyle w:val="Textkrper"/>
      </w:pPr>
      <w:r w:rsidRPr="00181B46">
        <w:t>C’est là que vous pouvez vérifier le nombre d’entrées mémorisées dans le répertoire et la capacité de mémoire encore disponible.</w:t>
      </w:r>
    </w:p>
    <w:p w:rsidR="00181B46" w:rsidRPr="00181B46" w:rsidRDefault="00181B46" w:rsidP="00685EA9">
      <w:pPr>
        <w:pStyle w:val="Titre3numrot"/>
      </w:pPr>
      <w:bookmarkStart w:id="42" w:name="_Toc149900234"/>
      <w:r w:rsidRPr="00181B46">
        <w:t>Modification de groupes</w:t>
      </w:r>
      <w:bookmarkEnd w:id="42"/>
    </w:p>
    <w:p w:rsidR="00181B46" w:rsidRPr="00181B46" w:rsidRDefault="00181B46" w:rsidP="0031415D">
      <w:pPr>
        <w:pStyle w:val="Listennummer"/>
        <w:numPr>
          <w:ilvl w:val="0"/>
          <w:numId w:val="17"/>
        </w:numPr>
      </w:pPr>
      <w:r w:rsidRPr="00181B46">
        <w:t>Appuyez sur la touche du répertoire. Appuyez sur Menu/Ok.</w:t>
      </w:r>
    </w:p>
    <w:p w:rsidR="00181B46" w:rsidRPr="00181B46" w:rsidRDefault="00181B46" w:rsidP="0031415D">
      <w:pPr>
        <w:pStyle w:val="Listennummer"/>
      </w:pPr>
      <w:r w:rsidRPr="00181B46">
        <w:t>A l’aide des touches Wipp, en haut/en bas, paginez jusqu’à Modifier groupe. Appuyez sur Menu/Ok.</w:t>
      </w:r>
    </w:p>
    <w:p w:rsidR="00181B46" w:rsidRPr="00181B46" w:rsidRDefault="00181B46" w:rsidP="0031415D">
      <w:pPr>
        <w:pStyle w:val="Listennummer"/>
      </w:pPr>
      <w:r w:rsidRPr="00181B46">
        <w:t>Paginez jusqu’au groupe que vous souhaitez modifier. Appuyez sur Menu/Ok.</w:t>
      </w:r>
    </w:p>
    <w:p w:rsidR="00181B46" w:rsidRPr="00181B46" w:rsidRDefault="00181B46" w:rsidP="0031415D">
      <w:pPr>
        <w:pStyle w:val="Listennummer"/>
      </w:pPr>
      <w:r w:rsidRPr="00181B46">
        <w:t>Paginez jusqu’à Edition noms group/Règl. mélodie. Appuyez sur Menu/Ok.</w:t>
      </w:r>
    </w:p>
    <w:p w:rsidR="00181B46" w:rsidRPr="00181B46" w:rsidRDefault="00181B46" w:rsidP="0031415D">
      <w:pPr>
        <w:pStyle w:val="Listennummer"/>
      </w:pPr>
      <w:r w:rsidRPr="00181B46">
        <w:t>Sélectionnez vos changements, puis appuyez sur Menu/Ok pour confirmer.</w:t>
      </w:r>
    </w:p>
    <w:p w:rsidR="00181B46" w:rsidRPr="00181B46" w:rsidRDefault="00181B46" w:rsidP="00685EA9">
      <w:pPr>
        <w:pStyle w:val="Titre2numrot"/>
      </w:pPr>
      <w:bookmarkStart w:id="43" w:name="_Toc149900235"/>
      <w:r w:rsidRPr="00181B46">
        <w:t>Numéros abrégés/mémoire directe</w:t>
      </w:r>
      <w:bookmarkEnd w:id="43"/>
    </w:p>
    <w:p w:rsidR="00181B46" w:rsidRPr="00181B46" w:rsidRDefault="00181B46" w:rsidP="00181B46">
      <w:pPr>
        <w:pStyle w:val="Textkrper"/>
      </w:pPr>
      <w:r w:rsidRPr="00181B46">
        <w:t>Une fois qu’un contact a été sauvegardé dans Mém. directe, il vous suffit d’appuyer sur la touche correspondante pour passer l’appel. Remarque ! Le contact doit être enregistré dans le répertoire avant d’être associé à un numéro abrégé.</w:t>
      </w:r>
    </w:p>
    <w:p w:rsidR="00181B46" w:rsidRPr="00181B46" w:rsidRDefault="00181B46" w:rsidP="00685EA9">
      <w:pPr>
        <w:pStyle w:val="Titre3numrot"/>
      </w:pPr>
      <w:bookmarkStart w:id="44" w:name="_Toc149900236"/>
      <w:r w:rsidRPr="00181B46">
        <w:t>Enregistrement de numéros abrégés</w:t>
      </w:r>
      <w:bookmarkEnd w:id="44"/>
    </w:p>
    <w:p w:rsidR="00181B46" w:rsidRPr="00181B46" w:rsidRDefault="00181B46" w:rsidP="0031415D">
      <w:pPr>
        <w:pStyle w:val="Listennummer"/>
        <w:numPr>
          <w:ilvl w:val="0"/>
          <w:numId w:val="18"/>
        </w:numPr>
      </w:pPr>
      <w:r w:rsidRPr="00181B46">
        <w:t>Appuyez sur la touche du répertoire. Appuyez sur Menu/Ok.</w:t>
      </w:r>
    </w:p>
    <w:p w:rsidR="00181B46" w:rsidRPr="00181B46" w:rsidRDefault="00181B46" w:rsidP="0031415D">
      <w:pPr>
        <w:pStyle w:val="Listennummer"/>
      </w:pPr>
      <w:r w:rsidRPr="00181B46">
        <w:t>Paginez jusqu’à Mém. directe et appuyez sur Menu/Ok.</w:t>
      </w:r>
    </w:p>
    <w:p w:rsidR="00181B46" w:rsidRPr="00181B46" w:rsidRDefault="00181B46" w:rsidP="0031415D">
      <w:pPr>
        <w:pStyle w:val="Listennummer"/>
      </w:pPr>
      <w:r w:rsidRPr="00181B46">
        <w:t>Sélectionnez Touche 2-touche 9. Appuyez sur Menu/Ok.</w:t>
      </w:r>
    </w:p>
    <w:p w:rsidR="00181B46" w:rsidRPr="00181B46" w:rsidRDefault="00181B46" w:rsidP="0031415D">
      <w:pPr>
        <w:pStyle w:val="Listennummer"/>
      </w:pPr>
      <w:r w:rsidRPr="00181B46">
        <w:t>Sélectionnez un contact dans le répertoire et appuyez sur Menu/Ok. La touche numérique que vous avez sélectionnée s’affiche à nouveau.</w:t>
      </w:r>
    </w:p>
    <w:p w:rsidR="00181B46" w:rsidRPr="00181B46" w:rsidRDefault="00181B46" w:rsidP="0031415D">
      <w:pPr>
        <w:pStyle w:val="Listennummer"/>
      </w:pPr>
      <w:r w:rsidRPr="00181B46">
        <w:t>Appuyez sur Menu/Ok pour accéder aux sous-menus tels que Modifier et Effacer.</w:t>
      </w:r>
    </w:p>
    <w:p w:rsidR="00181B46" w:rsidRPr="00181B46" w:rsidRDefault="00181B46" w:rsidP="00685EA9">
      <w:pPr>
        <w:pStyle w:val="Titre3numrot"/>
      </w:pPr>
      <w:bookmarkStart w:id="45" w:name="_Toc149900237"/>
      <w:r w:rsidRPr="00181B46">
        <w:t>Numérotation rapide</w:t>
      </w:r>
      <w:bookmarkEnd w:id="45"/>
    </w:p>
    <w:p w:rsidR="00181B46" w:rsidRPr="00181B46" w:rsidRDefault="00181B46" w:rsidP="00181B46">
      <w:pPr>
        <w:pStyle w:val="Textkrper"/>
      </w:pPr>
      <w:r w:rsidRPr="00181B46">
        <w:t xml:space="preserve">Pour composer un numéro abrégé, appuyez sur la touche correspondante (Touche 2–Touche 9) et maintenez-la enfoncée jusqu’à ce que le numéro s’affiche (environ 2 secondes). </w:t>
      </w:r>
    </w:p>
    <w:p w:rsidR="00181B46" w:rsidRPr="00181B46" w:rsidRDefault="00181B46" w:rsidP="00685EA9">
      <w:pPr>
        <w:pStyle w:val="Titre2numrot"/>
      </w:pPr>
      <w:bookmarkStart w:id="46" w:name="_Toc149900238"/>
      <w:r w:rsidRPr="00181B46">
        <w:t>Journal d’appels (affichage du numéro)</w:t>
      </w:r>
      <w:bookmarkEnd w:id="46"/>
    </w:p>
    <w:p w:rsidR="00181B46" w:rsidRPr="00181B46" w:rsidRDefault="00181B46" w:rsidP="00181B46">
      <w:pPr>
        <w:pStyle w:val="Textkrper"/>
      </w:pPr>
      <w:r w:rsidRPr="00181B46">
        <w:t>L’affichage du numéro/nom vous permet de voir qui vous appelle avant de répondre. Le journal d’appels contient aussi les appels que vous avez reçus pendant votre absence. Si le numéro est enregistré dans le répertoire, le nom correspondant s’affiche également. Les appels sont enregistrés dans l’ordre chronologique. Les 20 derniers appels entrants pris ou manqués sont mémorisés avec la date et l’heure de chaque appel. En mode veille, Nouvel/Nouveaux s’affiche.</w:t>
      </w:r>
    </w:p>
    <w:p w:rsidR="00181B46" w:rsidRPr="00181B46" w:rsidRDefault="00181B46" w:rsidP="00181B46">
      <w:pPr>
        <w:pStyle w:val="Textkrper"/>
      </w:pPr>
      <w:r w:rsidRPr="00181B46">
        <w:t>Remarque ! Cette fonction suppose un abonnement auprès de votre fournisseur de services. Contactez-le pour obtenir plus d’informations.</w:t>
      </w:r>
    </w:p>
    <w:p w:rsidR="00181B46" w:rsidRPr="00181B46" w:rsidRDefault="00181B46" w:rsidP="00A301C8">
      <w:pPr>
        <w:pStyle w:val="Titre3numrot"/>
      </w:pPr>
      <w:bookmarkStart w:id="47" w:name="_Toc149900239"/>
      <w:r w:rsidRPr="00181B46">
        <w:t>Récupération et composition.</w:t>
      </w:r>
      <w:bookmarkEnd w:id="47"/>
    </w:p>
    <w:p w:rsidR="00181B46" w:rsidRPr="00181B46" w:rsidRDefault="00181B46" w:rsidP="0031415D">
      <w:pPr>
        <w:pStyle w:val="Listennummer"/>
        <w:numPr>
          <w:ilvl w:val="0"/>
          <w:numId w:val="19"/>
        </w:numPr>
      </w:pPr>
      <w:r w:rsidRPr="00181B46">
        <w:t>Appuyez sur la touche Wipp, en haut. Appuyez sur Menu/Ok. Vous pouvez aussi appuyez sur Menu/Ok et sélectionner Liste des appels.</w:t>
      </w:r>
    </w:p>
    <w:p w:rsidR="00181B46" w:rsidRPr="00181B46" w:rsidRDefault="00181B46" w:rsidP="0031415D">
      <w:pPr>
        <w:pStyle w:val="Listennummer"/>
      </w:pPr>
      <w:r w:rsidRPr="00181B46">
        <w:t>Paginez jusqu’au numéro souhaité.</w:t>
      </w:r>
    </w:p>
    <w:p w:rsidR="00181B46" w:rsidRPr="00181B46" w:rsidRDefault="00181B46" w:rsidP="0031415D">
      <w:pPr>
        <w:pStyle w:val="Listennummer"/>
      </w:pPr>
      <w:r w:rsidRPr="00181B46">
        <w:lastRenderedPageBreak/>
        <w:t>Appuyez sur la touche d’appel pour composer le numéro ou sur Menu/Ok pour accéder aux sous-menus suivants:</w:t>
      </w:r>
    </w:p>
    <w:p w:rsidR="00181B46" w:rsidRPr="00181B46" w:rsidRDefault="00181B46" w:rsidP="0031415D">
      <w:pPr>
        <w:pStyle w:val="Listennummer2"/>
      </w:pPr>
      <w:r w:rsidRPr="00181B46">
        <w:t>Voir les: affiche les détails de l’appel.</w:t>
      </w:r>
    </w:p>
    <w:p w:rsidR="00181B46" w:rsidRPr="00181B46" w:rsidRDefault="00181B46" w:rsidP="0031415D">
      <w:pPr>
        <w:pStyle w:val="Listennummer2"/>
      </w:pPr>
      <w:r w:rsidRPr="00181B46">
        <w:t>Effacer: supprime ce numéro du journal des appels (et non du répertoire).</w:t>
      </w:r>
    </w:p>
    <w:p w:rsidR="00181B46" w:rsidRPr="00181B46" w:rsidRDefault="00181B46" w:rsidP="0031415D">
      <w:pPr>
        <w:pStyle w:val="Listennummer2"/>
      </w:pPr>
      <w:r w:rsidRPr="00181B46">
        <w:t>Effacer tout: supprime tous les numéros du journal des appels (et non du répertoire).</w:t>
      </w:r>
    </w:p>
    <w:p w:rsidR="00181B46" w:rsidRPr="00181B46" w:rsidRDefault="00181B46" w:rsidP="0031415D">
      <w:pPr>
        <w:pStyle w:val="Listennummer2"/>
      </w:pPr>
      <w:r w:rsidRPr="00181B46">
        <w:t>Appeler: compose le numéro.</w:t>
      </w:r>
    </w:p>
    <w:p w:rsidR="00181B46" w:rsidRPr="00181B46" w:rsidRDefault="00181B46" w:rsidP="0031415D">
      <w:pPr>
        <w:pStyle w:val="Listennummer2"/>
      </w:pPr>
      <w:r w:rsidRPr="00181B46">
        <w:t>Enreg. numéro: enregistre le numéro dans le répertoire.</w:t>
      </w:r>
    </w:p>
    <w:p w:rsidR="00181B46" w:rsidRPr="00181B46" w:rsidRDefault="00181B46" w:rsidP="0031415D">
      <w:pPr>
        <w:pStyle w:val="Listennummer2"/>
      </w:pPr>
      <w:r w:rsidRPr="00181B46">
        <w:t>Liste d’appels: enregistre les informations concernant les Appels manqués (sans réponse) ou Tous les appels (avec ou sans réponse).</w:t>
      </w:r>
    </w:p>
    <w:p w:rsidR="00181B46" w:rsidRPr="00181B46" w:rsidRDefault="00181B46" w:rsidP="00181B46">
      <w:pPr>
        <w:pStyle w:val="Textkrper"/>
      </w:pPr>
      <w:r w:rsidRPr="00181B46">
        <w:t>Remarque ! Par défaut, les 20 derniers appels entrants pris ou manqués sont mémorisés avec la date et l’heure de chaque appel. Pour économiser de la mémoire, vous pouvez choisir de ne sauvegarder que les Appels manqués.</w:t>
      </w:r>
    </w:p>
    <w:p w:rsidR="00181B46" w:rsidRPr="00181B46" w:rsidRDefault="00181B46" w:rsidP="00A301C8">
      <w:pPr>
        <w:pStyle w:val="Titre3numrot"/>
      </w:pPr>
      <w:bookmarkStart w:id="48" w:name="_Toc149900240"/>
      <w:r w:rsidRPr="00181B46">
        <w:t>Suppression dans le journal des appels</w:t>
      </w:r>
      <w:bookmarkEnd w:id="48"/>
    </w:p>
    <w:p w:rsidR="00181B46" w:rsidRPr="00181B46" w:rsidRDefault="00181B46" w:rsidP="00FA4955">
      <w:pPr>
        <w:pStyle w:val="Listennummer"/>
        <w:numPr>
          <w:ilvl w:val="0"/>
          <w:numId w:val="20"/>
        </w:numPr>
      </w:pPr>
      <w:r w:rsidRPr="00181B46">
        <w:t>Appuyez sur la touche Wipp, en haut. A l’aide des touches Wipp, en haut/en bas, paginez jusqu’à l’entrée désirée. Appuyez sur Menu/Ok.</w:t>
      </w:r>
    </w:p>
    <w:p w:rsidR="00181B46" w:rsidRPr="00181B46" w:rsidRDefault="00181B46" w:rsidP="00FA4955">
      <w:pPr>
        <w:pStyle w:val="Listennummer"/>
      </w:pPr>
      <w:r w:rsidRPr="00181B46">
        <w:t>Paginez jusqu’à Effacer/Effacer tout. Appuyez sur Menu/Ok.</w:t>
      </w:r>
    </w:p>
    <w:p w:rsidR="00181B46" w:rsidRPr="00181B46" w:rsidRDefault="00181B46" w:rsidP="00FA4955">
      <w:pPr>
        <w:pStyle w:val="Listennummer"/>
      </w:pPr>
      <w:r w:rsidRPr="00181B46">
        <w:t>Confirmez avec la touche Menu/Ok.</w:t>
      </w:r>
    </w:p>
    <w:p w:rsidR="00181B46" w:rsidRPr="00181B46" w:rsidRDefault="00181B46" w:rsidP="00A301C8">
      <w:pPr>
        <w:pStyle w:val="Titre3numrot"/>
      </w:pPr>
      <w:bookmarkStart w:id="49" w:name="_Toc149900241"/>
      <w:r w:rsidRPr="00181B46">
        <w:t>Messages d’identification des appelants</w:t>
      </w:r>
      <w:bookmarkEnd w:id="49"/>
    </w:p>
    <w:p w:rsidR="00181B46" w:rsidRPr="00181B46" w:rsidRDefault="00181B46" w:rsidP="00181B46">
      <w:pPr>
        <w:pStyle w:val="Textkrper"/>
      </w:pPr>
      <w:r w:rsidRPr="00181B46">
        <w:t>Les messages suivants peuvent parfois s’afficher:</w:t>
      </w:r>
    </w:p>
    <w:p w:rsidR="00181B46" w:rsidRPr="00181B46" w:rsidRDefault="00181B46" w:rsidP="00FA4955">
      <w:pPr>
        <w:pStyle w:val="Aufzhlungszeichen"/>
      </w:pPr>
      <w:r w:rsidRPr="00181B46">
        <w:t>Inconnu: numéro inconnu, par exemple un appel de l’étranger.</w:t>
      </w:r>
    </w:p>
    <w:p w:rsidR="00181B46" w:rsidRPr="00181B46" w:rsidRDefault="00181B46" w:rsidP="00FA4955">
      <w:pPr>
        <w:pStyle w:val="Aufzhlungszeichen"/>
      </w:pPr>
      <w:r w:rsidRPr="00181B46">
        <w:t>Privé: les informations concernant le numéro sont bloquées. Le numéro ne peut pas s’afficher.</w:t>
      </w:r>
    </w:p>
    <w:p w:rsidR="00181B46" w:rsidRPr="00181B46" w:rsidRDefault="00181B46" w:rsidP="00FA4955">
      <w:pPr>
        <w:pStyle w:val="Aufzhlungszeichen"/>
      </w:pPr>
      <w:r w:rsidRPr="00181B46">
        <w:t>* Message provenant de votre opérateur.</w:t>
      </w:r>
    </w:p>
    <w:p w:rsidR="00181B46" w:rsidRPr="00181B46" w:rsidRDefault="00181B46" w:rsidP="00181B46">
      <w:pPr>
        <w:pStyle w:val="Textkrper"/>
      </w:pPr>
      <w:r w:rsidRPr="00181B46">
        <w:t>* Ne fonctionne que dans certains pays. Pour supprimer l’indicateur du message: appuyez sur les touches Wipp, en haut/en bas puis maintenez la touche 4 enfoncée.</w:t>
      </w:r>
    </w:p>
    <w:p w:rsidR="00181B46" w:rsidRPr="00181B46" w:rsidRDefault="00181B46" w:rsidP="00685EA9">
      <w:pPr>
        <w:pStyle w:val="Titre2numrot"/>
      </w:pPr>
      <w:bookmarkStart w:id="50" w:name="_Toc149900242"/>
      <w:r w:rsidRPr="00181B46">
        <w:t>Sons</w:t>
      </w:r>
      <w:bookmarkEnd w:id="50"/>
    </w:p>
    <w:p w:rsidR="00181B46" w:rsidRPr="00181B46" w:rsidRDefault="00181B46" w:rsidP="00A301C8">
      <w:pPr>
        <w:pStyle w:val="Titre3numrot"/>
      </w:pPr>
      <w:bookmarkStart w:id="51" w:name="_Toc149900243"/>
      <w:r w:rsidRPr="00181B46">
        <w:t>Sonneries</w:t>
      </w:r>
      <w:bookmarkEnd w:id="51"/>
    </w:p>
    <w:p w:rsidR="00181B46" w:rsidRPr="00181B46" w:rsidRDefault="00181B46" w:rsidP="00FA4955">
      <w:pPr>
        <w:pStyle w:val="Listennummer"/>
        <w:numPr>
          <w:ilvl w:val="0"/>
          <w:numId w:val="21"/>
        </w:numPr>
      </w:pPr>
      <w:r w:rsidRPr="00181B46">
        <w:t>Appuyez sur Menu/Ok. Paginez jusqu’à Sons. Appuyez sur Menu/Ok.</w:t>
      </w:r>
    </w:p>
    <w:p w:rsidR="00181B46" w:rsidRPr="00181B46" w:rsidRDefault="00181B46" w:rsidP="00FA4955">
      <w:pPr>
        <w:pStyle w:val="Listennummer"/>
      </w:pPr>
      <w:r w:rsidRPr="00181B46">
        <w:t>Paginez jusqu’à la fonction souhaitée, p. ex. Sonneries. Appuyez sur Menu/Ok.</w:t>
      </w:r>
    </w:p>
    <w:p w:rsidR="00181B46" w:rsidRPr="00181B46" w:rsidRDefault="00181B46" w:rsidP="00FA4955">
      <w:pPr>
        <w:pStyle w:val="Listennummer"/>
      </w:pPr>
      <w:r w:rsidRPr="00181B46">
        <w:t>Paginez jusqu’à la valeur de réglage souhaitée. Appuyez sur Menu/Ok:</w:t>
      </w:r>
    </w:p>
    <w:p w:rsidR="00181B46" w:rsidRPr="00181B46" w:rsidRDefault="00181B46" w:rsidP="00FA4955">
      <w:pPr>
        <w:pStyle w:val="Listennummer2"/>
      </w:pPr>
      <w:r w:rsidRPr="00181B46">
        <w:t>Appels externes: sélectionnez la sonnerie pour les appels externes. Appuyez sur Menu/Ok.</w:t>
      </w:r>
    </w:p>
    <w:p w:rsidR="00181B46" w:rsidRPr="00181B46" w:rsidRDefault="00181B46" w:rsidP="00FA4955">
      <w:pPr>
        <w:pStyle w:val="Listennummer2"/>
      </w:pPr>
      <w:r w:rsidRPr="00181B46">
        <w:t>Appels internes: sélectionnez la sonnerie pour les appels internes. Appuyez sur Menu/Ok.</w:t>
      </w:r>
    </w:p>
    <w:p w:rsidR="00181B46" w:rsidRPr="00181B46" w:rsidRDefault="00181B46" w:rsidP="00FA4955">
      <w:pPr>
        <w:pStyle w:val="Listennummer2"/>
      </w:pPr>
      <w:r w:rsidRPr="00181B46">
        <w:t>Volume: 1 = le plus faible, 5 = le plus élevé ou Off. Appuyez sur Menu/Ok.</w:t>
      </w:r>
    </w:p>
    <w:p w:rsidR="00181B46" w:rsidRPr="00181B46" w:rsidRDefault="00181B46" w:rsidP="00FA4955">
      <w:pPr>
        <w:pStyle w:val="Listennummer2"/>
      </w:pPr>
      <w:r w:rsidRPr="00181B46">
        <w:t>Silence: bips = le combiné émet des bips en cas d’appel entrant. Off = la sonnerie du combiné est désactivée lors d’un appel entrant. Appuyez sur Menu/Ok.</w:t>
      </w:r>
    </w:p>
    <w:p w:rsidR="00181B46" w:rsidRPr="00181B46" w:rsidRDefault="00181B46" w:rsidP="00181B46">
      <w:pPr>
        <w:pStyle w:val="Textkrper"/>
      </w:pPr>
      <w:r w:rsidRPr="00181B46">
        <w:t xml:space="preserve">Remarque ! Les Mélodie 6–Mélodie continuent de sonner pendant 9 secondes si l’appelant </w:t>
      </w:r>
      <w:r w:rsidRPr="00181B46">
        <w:lastRenderedPageBreak/>
        <w:t>a raccroché ou si, en cas d’utilisation de plusieurs combinés, l’appel est pris sur un autre téléphone. Sélectionnez Mélodie 1–Mélodie 5 si vous voulez éviter cela.</w:t>
      </w:r>
    </w:p>
    <w:p w:rsidR="00181B46" w:rsidRPr="00181B46" w:rsidRDefault="00181B46" w:rsidP="00A301C8">
      <w:pPr>
        <w:pStyle w:val="Titre3numrot"/>
      </w:pPr>
      <w:bookmarkStart w:id="52" w:name="_Toc149900244"/>
      <w:r w:rsidRPr="00181B46">
        <w:t>Signaux</w:t>
      </w:r>
      <w:bookmarkEnd w:id="52"/>
    </w:p>
    <w:p w:rsidR="00181B46" w:rsidRPr="00181B46" w:rsidRDefault="00181B46" w:rsidP="00737220">
      <w:pPr>
        <w:pStyle w:val="Listennummer"/>
        <w:numPr>
          <w:ilvl w:val="0"/>
          <w:numId w:val="22"/>
        </w:numPr>
      </w:pPr>
      <w:r w:rsidRPr="00181B46">
        <w:t>Appuyez sur Menu/Ok. Paginez jusqu’à Sons. Appuyez sur Menu/Ok.</w:t>
      </w:r>
    </w:p>
    <w:p w:rsidR="00181B46" w:rsidRPr="00181B46" w:rsidRDefault="00181B46" w:rsidP="00737220">
      <w:pPr>
        <w:pStyle w:val="Listennummer"/>
      </w:pPr>
      <w:r w:rsidRPr="00181B46">
        <w:t>Paginez jusqu’à la fonction souhaitée, p. ex. Signaux. Appuyez sur Menu/Ok.</w:t>
      </w:r>
    </w:p>
    <w:p w:rsidR="00181B46" w:rsidRPr="00181B46" w:rsidRDefault="00181B46" w:rsidP="00737220">
      <w:pPr>
        <w:pStyle w:val="Listennummer"/>
      </w:pPr>
      <w:r w:rsidRPr="00181B46">
        <w:t>Paginez jusqu’à la valeur de réglage souhaitée. Appuyez sur Menu/Ok:</w:t>
      </w:r>
    </w:p>
    <w:p w:rsidR="00181B46" w:rsidRPr="00181B46" w:rsidRDefault="00181B46" w:rsidP="00737220">
      <w:pPr>
        <w:pStyle w:val="Listennummer2"/>
      </w:pPr>
      <w:r w:rsidRPr="00181B46">
        <w:t>Bip touche: sélectionnez Bip Clavier, Touches vocales ou Off. Si vous sélectionnez Touches vocales, sélectionnez également la langue souhaitée pour les touches parlantes.</w:t>
      </w:r>
    </w:p>
    <w:p w:rsidR="00181B46" w:rsidRPr="00181B46" w:rsidRDefault="00181B46" w:rsidP="00737220">
      <w:pPr>
        <w:pStyle w:val="Listennummer2"/>
      </w:pPr>
      <w:r w:rsidRPr="00181B46">
        <w:t>Confirmer: sélectionnez On ou Off. Confirmez avec la touche Menu/Ok.</w:t>
      </w:r>
    </w:p>
    <w:p w:rsidR="00181B46" w:rsidRPr="00181B46" w:rsidRDefault="00181B46" w:rsidP="00737220">
      <w:pPr>
        <w:pStyle w:val="Listennummer2"/>
      </w:pPr>
      <w:r w:rsidRPr="00181B46">
        <w:t>Batterie faible: sélectionnez On ou Off. Confirmez avec la touche Menu/Ok.</w:t>
      </w:r>
    </w:p>
    <w:p w:rsidR="00181B46" w:rsidRPr="00181B46" w:rsidRDefault="00181B46" w:rsidP="00737220">
      <w:pPr>
        <w:pStyle w:val="Listennummer2"/>
      </w:pPr>
      <w:r w:rsidRPr="00181B46">
        <w:t>Hors portée: sélectionnez On ou Off. Confirmez avec la touche Menu/Ok.</w:t>
      </w:r>
    </w:p>
    <w:p w:rsidR="00181B46" w:rsidRPr="00181B46" w:rsidRDefault="00181B46" w:rsidP="00685EA9">
      <w:pPr>
        <w:pStyle w:val="Titre1numrot"/>
      </w:pPr>
      <w:bookmarkStart w:id="53" w:name="_Toc149900245"/>
      <w:r w:rsidRPr="00181B46">
        <w:t>Mise en place</w:t>
      </w:r>
      <w:bookmarkEnd w:id="53"/>
    </w:p>
    <w:p w:rsidR="00181B46" w:rsidRPr="00181B46" w:rsidRDefault="00181B46" w:rsidP="00685EA9">
      <w:pPr>
        <w:pStyle w:val="Titre2numrot"/>
      </w:pPr>
      <w:bookmarkStart w:id="54" w:name="_Toc149900246"/>
      <w:r w:rsidRPr="00181B46">
        <w:t>Réglages du combiné</w:t>
      </w:r>
      <w:bookmarkEnd w:id="54"/>
    </w:p>
    <w:p w:rsidR="00181B46" w:rsidRPr="00181B46" w:rsidRDefault="005D4E6C" w:rsidP="005D4E6C">
      <w:pPr>
        <w:pStyle w:val="Listennummer"/>
        <w:numPr>
          <w:ilvl w:val="0"/>
          <w:numId w:val="23"/>
        </w:numPr>
      </w:pPr>
      <w:r>
        <w:t>A</w:t>
      </w:r>
      <w:r w:rsidR="00181B46" w:rsidRPr="00181B46">
        <w:t>ppuyez sur Menu/Ok. Paginez jusqu’à Réglages combiné. Appuyez sur Menu/Ok.</w:t>
      </w:r>
    </w:p>
    <w:p w:rsidR="00181B46" w:rsidRPr="00181B46" w:rsidRDefault="00181B46" w:rsidP="005D4E6C">
      <w:pPr>
        <w:pStyle w:val="Listennummer"/>
      </w:pPr>
      <w:r w:rsidRPr="00181B46">
        <w:t>Paginez jusqu’à la fonction souhaitée, p. ex. Langue. Appuyez sur Menu/Ok.</w:t>
      </w:r>
    </w:p>
    <w:p w:rsidR="00181B46" w:rsidRPr="00181B46" w:rsidRDefault="00181B46" w:rsidP="005D4E6C">
      <w:pPr>
        <w:pStyle w:val="Listennummer"/>
      </w:pPr>
      <w:r w:rsidRPr="00181B46">
        <w:t>Paginez jusqu’à la valeur de réglage souhaitée. Appuyez sur Menu/Ok:</w:t>
      </w:r>
    </w:p>
    <w:p w:rsidR="00181B46" w:rsidRPr="00181B46" w:rsidRDefault="00181B46" w:rsidP="005D4E6C">
      <w:pPr>
        <w:pStyle w:val="Listennummer2"/>
      </w:pPr>
      <w:r w:rsidRPr="00181B46">
        <w:t>Appel direct PIN: (le code par défaut 0000)</w:t>
      </w:r>
    </w:p>
    <w:p w:rsidR="00181B46" w:rsidRPr="00181B46" w:rsidRDefault="00181B46" w:rsidP="005D4E6C">
      <w:pPr>
        <w:pStyle w:val="Listennummer2"/>
      </w:pPr>
      <w:r w:rsidRPr="00181B46">
        <w:t>Choix base: (fonction utilisée uniquement dans les installations comptant plusieurs bases).</w:t>
      </w:r>
    </w:p>
    <w:p w:rsidR="00181B46" w:rsidRPr="00181B46" w:rsidRDefault="00181B46" w:rsidP="005D4E6C">
      <w:pPr>
        <w:pStyle w:val="Listennummer2"/>
      </w:pPr>
      <w:r w:rsidRPr="00181B46">
        <w:t>Ecran (Niveau 1 = normal): sélectionnez Nom combiné = texte/nom affiché en mode veille. Confirmez avec la touche Menu/Ok.</w:t>
      </w:r>
    </w:p>
    <w:p w:rsidR="00181B46" w:rsidRPr="00181B46" w:rsidRDefault="00181B46" w:rsidP="005D4E6C">
      <w:pPr>
        <w:pStyle w:val="Listennummer2"/>
      </w:pPr>
      <w:r w:rsidRPr="00181B46">
        <w:t>Langue: langue du menu du combiné.</w:t>
      </w:r>
    </w:p>
    <w:p w:rsidR="00181B46" w:rsidRPr="00181B46" w:rsidRDefault="00181B46" w:rsidP="005D4E6C">
      <w:pPr>
        <w:pStyle w:val="Listennummer2"/>
      </w:pPr>
      <w:r w:rsidRPr="00181B46">
        <w:t>Décroché auto: On = l’appel est pris quand vous décrochez le combiné de la base. Off = l’appel est pris quand vous appuyez sur la touche d’appel.</w:t>
      </w:r>
    </w:p>
    <w:p w:rsidR="00181B46" w:rsidRPr="00181B46" w:rsidRDefault="00181B46" w:rsidP="005D4E6C">
      <w:pPr>
        <w:pStyle w:val="Listennummer2"/>
      </w:pPr>
      <w:r w:rsidRPr="00181B46">
        <w:t>Déclar. combiné: associe un nouveau combiné à la base (voir chapitre 8).</w:t>
      </w:r>
    </w:p>
    <w:p w:rsidR="00181B46" w:rsidRPr="00181B46" w:rsidRDefault="00181B46" w:rsidP="005D4E6C">
      <w:pPr>
        <w:pStyle w:val="Listennummer2"/>
      </w:pPr>
      <w:r w:rsidRPr="00181B46">
        <w:t>Supprimer combiné: désassocie un combiné de la base. Saisissez le code PIN (le code par défaut est 0000), puis appuyez sur Menu/Ok. Pour confirmez, appuyez une nouvelle fois sur Menu/Ok.</w:t>
      </w:r>
    </w:p>
    <w:p w:rsidR="00181B46" w:rsidRPr="00181B46" w:rsidRDefault="00181B46" w:rsidP="005D4E6C">
      <w:pPr>
        <w:pStyle w:val="Listennummer2"/>
      </w:pPr>
      <w:r w:rsidRPr="00181B46">
        <w:t>Réinit combiné: rétablit les paramètres par défaut du combiné. Saisissez le code PIN (le code par défaut est 0000), puis appuyez sur Menu/Ok. Pour confirmez, appuyez une nouvelle fois sur Menu/Ok.</w:t>
      </w:r>
    </w:p>
    <w:p w:rsidR="00181B46" w:rsidRPr="00181B46" w:rsidRDefault="00181B46" w:rsidP="00181B46">
      <w:pPr>
        <w:pStyle w:val="Textkrper"/>
      </w:pPr>
      <w:r w:rsidRPr="00181B46">
        <w:t>Remarque ! Un combiné désassocié ne peut plus être utilisé pour passer des appels!</w:t>
      </w:r>
    </w:p>
    <w:p w:rsidR="00181B46" w:rsidRPr="00181B46" w:rsidRDefault="00181B46" w:rsidP="00685EA9">
      <w:pPr>
        <w:pStyle w:val="Titre2numrot"/>
      </w:pPr>
      <w:bookmarkStart w:id="55" w:name="_Toc149900247"/>
      <w:r w:rsidRPr="00181B46">
        <w:t>Réglages de la base</w:t>
      </w:r>
      <w:bookmarkEnd w:id="55"/>
    </w:p>
    <w:p w:rsidR="00181B46" w:rsidRPr="00181B46" w:rsidRDefault="00181B46" w:rsidP="00892D5E">
      <w:pPr>
        <w:pStyle w:val="Listennummer"/>
        <w:numPr>
          <w:ilvl w:val="0"/>
          <w:numId w:val="24"/>
        </w:numPr>
      </w:pPr>
      <w:r w:rsidRPr="00181B46">
        <w:t>Appuyez sur Menu/Ok.</w:t>
      </w:r>
    </w:p>
    <w:p w:rsidR="00181B46" w:rsidRPr="00181B46" w:rsidRDefault="00181B46" w:rsidP="00892D5E">
      <w:pPr>
        <w:pStyle w:val="Listennummer"/>
      </w:pPr>
      <w:r w:rsidRPr="00181B46">
        <w:t>Paginez jusqu’à Réglages base. Appuyez sur Menu/Ok.</w:t>
      </w:r>
    </w:p>
    <w:p w:rsidR="00181B46" w:rsidRPr="00181B46" w:rsidRDefault="00181B46" w:rsidP="00892D5E">
      <w:pPr>
        <w:pStyle w:val="Listennummer"/>
      </w:pPr>
      <w:r w:rsidRPr="00181B46">
        <w:t>Paginez jusqu’à la fonction souhaitée, p. ex. Sonneries. Appuyez sur Menu/Ok.</w:t>
      </w:r>
    </w:p>
    <w:p w:rsidR="00181B46" w:rsidRPr="00181B46" w:rsidRDefault="00181B46" w:rsidP="00892D5E">
      <w:pPr>
        <w:pStyle w:val="Listennummer"/>
      </w:pPr>
      <w:r w:rsidRPr="00181B46">
        <w:t>Procédez au réglage souhaité. Appuyez sur Menu/Ok:</w:t>
      </w:r>
    </w:p>
    <w:p w:rsidR="00181B46" w:rsidRPr="00181B46" w:rsidRDefault="00181B46" w:rsidP="00892D5E">
      <w:pPr>
        <w:pStyle w:val="Listennummer2"/>
      </w:pPr>
      <w:r w:rsidRPr="00181B46">
        <w:lastRenderedPageBreak/>
        <w:t>Sonneries: sélectionnez la mélodie pour la base. Confirmez avec la touche Menu/Ok.</w:t>
      </w:r>
    </w:p>
    <w:p w:rsidR="00181B46" w:rsidRPr="00181B46" w:rsidRDefault="00181B46" w:rsidP="00892D5E">
      <w:pPr>
        <w:pStyle w:val="Listennummer2"/>
      </w:pPr>
      <w:r w:rsidRPr="00181B46">
        <w:t>Volume: volume de la sonnerie de la base. 1 = le plus faible, 5 = le plus élevé ou Off. Confirmez avec la touche Menu/Ok.</w:t>
      </w:r>
    </w:p>
    <w:p w:rsidR="00181B46" w:rsidRPr="00181B46" w:rsidRDefault="00181B46" w:rsidP="00892D5E">
      <w:pPr>
        <w:pStyle w:val="Listennummer2"/>
      </w:pPr>
      <w:r w:rsidRPr="00181B46">
        <w:t>Touche R: temps de rappel: 600 ms = Nouvelle-Zélande, 300 ms = France/Portugal, 100 ms = autres pays (GB et Australie inclus).</w:t>
      </w:r>
    </w:p>
    <w:p w:rsidR="00181B46" w:rsidRPr="00181B46" w:rsidRDefault="00181B46" w:rsidP="00892D5E">
      <w:pPr>
        <w:pStyle w:val="Listennummer2"/>
      </w:pPr>
      <w:r w:rsidRPr="00181B46">
        <w:t>Code Base: modifie le code PIN (le code par défaut est 0000).</w:t>
      </w:r>
    </w:p>
    <w:p w:rsidR="00181B46" w:rsidRPr="00181B46" w:rsidRDefault="00181B46" w:rsidP="00892D5E">
      <w:pPr>
        <w:pStyle w:val="Listennummer2"/>
      </w:pPr>
      <w:r w:rsidRPr="00181B46">
        <w:t>Réinit base: rétablit les paramètres par défaut de la base. Saisissez le code PIN (le code par défaut est 0000), puis appuyez sur Menu/Ok. Pour confirmez, appuyez une nouvelle fois sur Menu/Ok.</w:t>
      </w:r>
    </w:p>
    <w:p w:rsidR="00181B46" w:rsidRPr="00181B46" w:rsidRDefault="00181B46" w:rsidP="00685EA9">
      <w:pPr>
        <w:pStyle w:val="Titre1numrot"/>
      </w:pPr>
      <w:bookmarkStart w:id="56" w:name="_Toc149900248"/>
      <w:r w:rsidRPr="00181B46">
        <w:t>Système étendu (deux combinés ou plus)</w:t>
      </w:r>
      <w:bookmarkEnd w:id="56"/>
    </w:p>
    <w:p w:rsidR="00181B46" w:rsidRPr="00181B46" w:rsidRDefault="00181B46" w:rsidP="00181B46">
      <w:pPr>
        <w:pStyle w:val="Textkrper"/>
      </w:pPr>
      <w:r w:rsidRPr="00181B46">
        <w:t>En mode veille, le numéro d’appel pour passer des appels internes s’affiche à l’écran. La base doit être installée en un point central afin que la zone de couverture soit à peu près identique pour tous les combinés.</w:t>
      </w:r>
    </w:p>
    <w:p w:rsidR="00181B46" w:rsidRPr="00181B46" w:rsidRDefault="00181B46" w:rsidP="00685EA9">
      <w:pPr>
        <w:pStyle w:val="Titre2numrot"/>
      </w:pPr>
      <w:bookmarkStart w:id="57" w:name="_Toc149900249"/>
      <w:r w:rsidRPr="00181B46">
        <w:t>Association d’un nouveau combiné</w:t>
      </w:r>
      <w:bookmarkEnd w:id="57"/>
    </w:p>
    <w:p w:rsidR="00181B46" w:rsidRPr="00181B46" w:rsidRDefault="00181B46" w:rsidP="00181B46">
      <w:pPr>
        <w:pStyle w:val="Textkrper"/>
      </w:pPr>
      <w:r w:rsidRPr="00181B46">
        <w:t>Tous les combinés fournis dans l’emballage de l’appareil sont déjà associés à la base. Vous pouvez associer jusqu’à cinq combinés par base. Remarque ! Ce modèle est compatible avec le protocole GAP (Generic Access Profile), ce qui signifie que le combiné et la base peuvent être utilisés avec la plupart des autres appareils compatibles avec le protocole GAP, quel que soit le fabricant. Le protocole GAP ne peut toutefois pas garantir la disponibilité de toutes les fonctions.</w:t>
      </w:r>
    </w:p>
    <w:p w:rsidR="00181B46" w:rsidRPr="00181B46" w:rsidRDefault="00181B46" w:rsidP="0098625D">
      <w:pPr>
        <w:pStyle w:val="Listennummer"/>
        <w:numPr>
          <w:ilvl w:val="0"/>
          <w:numId w:val="25"/>
        </w:numPr>
      </w:pPr>
      <w:r w:rsidRPr="00181B46">
        <w:t>Appuyez sur la touche de recherche (sur la base) jusqu’à ce que le témoin clignote (env. 2 secondes).</w:t>
      </w:r>
    </w:p>
    <w:p w:rsidR="00181B46" w:rsidRPr="00181B46" w:rsidRDefault="00181B46" w:rsidP="0098625D">
      <w:pPr>
        <w:pStyle w:val="Listennummer"/>
      </w:pPr>
      <w:r w:rsidRPr="00181B46">
        <w:t>Appuyez sur Menu/Ok. Paginez jusqu’à Réglages combiné. Appuyez sur Menu/Ok.</w:t>
      </w:r>
    </w:p>
    <w:p w:rsidR="00181B46" w:rsidRPr="00181B46" w:rsidRDefault="00181B46" w:rsidP="0098625D">
      <w:pPr>
        <w:pStyle w:val="Listennummer"/>
      </w:pPr>
      <w:r w:rsidRPr="00181B46">
        <w:t>Paginez jusqu’à Déclar. combiné. Appuyez sur Menu/Ok.</w:t>
      </w:r>
    </w:p>
    <w:p w:rsidR="00181B46" w:rsidRPr="00181B46" w:rsidRDefault="00181B46" w:rsidP="0098625D">
      <w:pPr>
        <w:pStyle w:val="Listennummer"/>
      </w:pPr>
      <w:r w:rsidRPr="00181B46">
        <w:t>Sélectionnez la base (Bases 1-4) que vous souhaitez associer. Appuyez sur Menu/Ok.</w:t>
      </w:r>
    </w:p>
    <w:p w:rsidR="00181B46" w:rsidRPr="00181B46" w:rsidRDefault="00181B46" w:rsidP="0098625D">
      <w:pPr>
        <w:pStyle w:val="Listennummer"/>
      </w:pPr>
      <w:r w:rsidRPr="00181B46">
        <w:t>Saisissez le code PIN de la base (le code par défaut est 0000). Appuyez sur Menu/Ok.</w:t>
      </w:r>
    </w:p>
    <w:p w:rsidR="00181B46" w:rsidRPr="00181B46" w:rsidRDefault="00181B46" w:rsidP="0098625D">
      <w:pPr>
        <w:pStyle w:val="Listennummer"/>
      </w:pPr>
      <w:r w:rsidRPr="00181B46">
        <w:t>Si l’association réussit, l’appareil repasse en mode veille au bout d’une minute maximum.</w:t>
      </w:r>
    </w:p>
    <w:p w:rsidR="00181B46" w:rsidRPr="00181B46" w:rsidRDefault="00181B46" w:rsidP="00685EA9">
      <w:pPr>
        <w:pStyle w:val="Titre2numrot"/>
      </w:pPr>
      <w:bookmarkStart w:id="58" w:name="_Toc149900250"/>
      <w:r w:rsidRPr="00181B46">
        <w:t>Appels internes</w:t>
      </w:r>
      <w:bookmarkEnd w:id="58"/>
    </w:p>
    <w:p w:rsidR="00181B46" w:rsidRPr="00181B46" w:rsidRDefault="00181B46" w:rsidP="0098625D">
      <w:pPr>
        <w:pStyle w:val="Listennummer"/>
        <w:numPr>
          <w:ilvl w:val="0"/>
          <w:numId w:val="26"/>
        </w:numPr>
      </w:pPr>
      <w:r w:rsidRPr="00181B46">
        <w:t>Appuyez sur la touche c.</w:t>
      </w:r>
    </w:p>
    <w:p w:rsidR="00CF5A1D" w:rsidRDefault="00181B46" w:rsidP="0098625D">
      <w:pPr>
        <w:pStyle w:val="Listennummer"/>
      </w:pPr>
      <w:r w:rsidRPr="00181B46">
        <w:t>Si vous utilisez plus de deux combinés: saisissez le numéro d’appel 1 - 5 pour joindre le combiné souhaité ou appuyez sur 9 pour appeler tous les combinés. Si vous recevez un appel externe alors qu’un appel interne est en cours, l’appareil vous prévient par un signal sonore. Terminez l’appel interne en appuyant sur la touche de fin d’appel, puis répondez à l’appel externe en appuyant sur la touche d’appel.</w:t>
      </w:r>
    </w:p>
    <w:p w:rsidR="00CF5A1D" w:rsidRDefault="00CF5A1D">
      <w:pPr>
        <w:widowControl/>
        <w:suppressAutoHyphens w:val="0"/>
      </w:pPr>
      <w:r>
        <w:br w:type="page"/>
      </w:r>
    </w:p>
    <w:p w:rsidR="00181B46" w:rsidRPr="00181B46" w:rsidRDefault="00181B46" w:rsidP="00685EA9">
      <w:pPr>
        <w:pStyle w:val="Titre2numrot"/>
      </w:pPr>
      <w:bookmarkStart w:id="59" w:name="_Toc149900251"/>
      <w:r w:rsidRPr="00181B46">
        <w:lastRenderedPageBreak/>
        <w:t>Transfert d’appels/conférence entre combinés</w:t>
      </w:r>
      <w:bookmarkEnd w:id="59"/>
    </w:p>
    <w:p w:rsidR="00181B46" w:rsidRPr="00181B46" w:rsidRDefault="00181B46" w:rsidP="00181B46">
      <w:pPr>
        <w:pStyle w:val="Textkrper"/>
      </w:pPr>
      <w:r w:rsidRPr="00181B46">
        <w:t>Quand une communication externe est établie:</w:t>
      </w:r>
    </w:p>
    <w:p w:rsidR="00181B46" w:rsidRPr="00181B46" w:rsidRDefault="00181B46" w:rsidP="00847B60">
      <w:pPr>
        <w:pStyle w:val="Listennummer"/>
        <w:numPr>
          <w:ilvl w:val="0"/>
          <w:numId w:val="27"/>
        </w:numPr>
      </w:pPr>
      <w:r w:rsidRPr="00181B46">
        <w:t>Appuyez sur la touche c.</w:t>
      </w:r>
    </w:p>
    <w:p w:rsidR="00181B46" w:rsidRPr="00181B46" w:rsidRDefault="00181B46" w:rsidP="00847B60">
      <w:pPr>
        <w:pStyle w:val="Listennummer"/>
      </w:pPr>
      <w:r w:rsidRPr="00181B46">
        <w:t>Si vous utilisez plus de deux combinés: saisissez le numéro d’appel 1 - 5 pour joindre le combiné souhaité ou appuyez sur 9 pour appeler tous les combinés.</w:t>
      </w:r>
    </w:p>
    <w:p w:rsidR="00181B46" w:rsidRPr="00181B46" w:rsidRDefault="00181B46" w:rsidP="00847B60">
      <w:pPr>
        <w:pStyle w:val="Listennummer"/>
      </w:pPr>
      <w:r w:rsidRPr="00181B46">
        <w:t>Pour transférer un appel: appuyez sur la touche de fin d’appel. Pour effectuer une conférence: maintenez la touche * enfoncée.</w:t>
      </w:r>
    </w:p>
    <w:p w:rsidR="00181B46" w:rsidRPr="00181B46" w:rsidRDefault="00181B46" w:rsidP="00685EA9">
      <w:pPr>
        <w:pStyle w:val="Titre1numrot"/>
      </w:pPr>
      <w:bookmarkStart w:id="60" w:name="_Toc149900252"/>
      <w:r w:rsidRPr="00181B46">
        <w:t>Divers</w:t>
      </w:r>
      <w:bookmarkEnd w:id="60"/>
    </w:p>
    <w:p w:rsidR="00181B46" w:rsidRPr="00181B46" w:rsidRDefault="00181B46" w:rsidP="00685EA9">
      <w:pPr>
        <w:pStyle w:val="Titre2numrot"/>
      </w:pPr>
      <w:bookmarkStart w:id="61" w:name="_Toc149900253"/>
      <w:r w:rsidRPr="00181B46">
        <w:t>Portée</w:t>
      </w:r>
      <w:bookmarkEnd w:id="61"/>
    </w:p>
    <w:p w:rsidR="00181B46" w:rsidRPr="00181B46" w:rsidRDefault="00181B46" w:rsidP="00181B46">
      <w:pPr>
        <w:pStyle w:val="Textkrper"/>
      </w:pPr>
      <w:r w:rsidRPr="00181B46">
        <w:t>La portée du téléphone peut varier en présence d’obstacles pouvant gêner la propagation des ondes radio transportant l’appel. Elle est habituellement de l’ordre de 50 à 300 mètres. Vous pouvez améliorer la couverture en orientant la tête de telle façon que le combiné soit aligné avec la base. La qualité sonore diminue à mesure que l’on se rapproche des limites de la zone de couverture, au-delà desquelles l’appel sera interrompu.</w:t>
      </w:r>
    </w:p>
    <w:p w:rsidR="00181B46" w:rsidRPr="00181B46" w:rsidRDefault="00181B46" w:rsidP="00685EA9">
      <w:pPr>
        <w:pStyle w:val="Titre2numrot"/>
      </w:pPr>
      <w:bookmarkStart w:id="62" w:name="_Toc149900254"/>
      <w:r w:rsidRPr="00181B46">
        <w:t>Fonction ECO</w:t>
      </w:r>
      <w:bookmarkEnd w:id="62"/>
    </w:p>
    <w:p w:rsidR="00181B46" w:rsidRPr="00181B46" w:rsidRDefault="00181B46" w:rsidP="00181B46">
      <w:pPr>
        <w:pStyle w:val="Textkrper"/>
      </w:pPr>
      <w:r w:rsidRPr="00181B46">
        <w:t>Doro a mis en place l’étiquette ECO FUNCTIONALITY (fonction ECO) afin d’aider ses clients à identifier les produits de son catalogue qui consomment peu d’énergie et ont un moindre impact sur l’environnement. Les produits sur lesquels est apposée cette étiquette possèdent les caractéristiques suivantes:</w:t>
      </w:r>
    </w:p>
    <w:p w:rsidR="00181B46" w:rsidRPr="00181B46" w:rsidRDefault="00181B46" w:rsidP="00B970B1">
      <w:pPr>
        <w:pStyle w:val="Listennummer"/>
        <w:numPr>
          <w:ilvl w:val="0"/>
          <w:numId w:val="28"/>
        </w:numPr>
      </w:pPr>
      <w:r w:rsidRPr="00181B46">
        <w:rPr>
          <w:rFonts w:hint="eastAsia"/>
        </w:rPr>
        <w:t>ils consomment moins d</w:t>
      </w:r>
      <w:r w:rsidRPr="00181B46">
        <w:rPr>
          <w:rFonts w:hint="eastAsia"/>
        </w:rPr>
        <w:t>’</w:t>
      </w:r>
      <w:r w:rsidRPr="00181B46">
        <w:rPr>
          <w:rFonts w:hint="eastAsia"/>
        </w:rPr>
        <w:t>énergie en fonctionnement et en mode veille;</w:t>
      </w:r>
    </w:p>
    <w:p w:rsidR="00181B46" w:rsidRPr="00181B46" w:rsidRDefault="00181B46" w:rsidP="00B970B1">
      <w:pPr>
        <w:pStyle w:val="Listennummer"/>
      </w:pPr>
      <w:r w:rsidRPr="00181B46">
        <w:rPr>
          <w:rFonts w:hint="eastAsia"/>
        </w:rPr>
        <w:t>leur puissance de transmission s</w:t>
      </w:r>
      <w:r w:rsidRPr="00181B46">
        <w:rPr>
          <w:rFonts w:hint="eastAsia"/>
        </w:rPr>
        <w:t>’</w:t>
      </w:r>
      <w:r w:rsidRPr="00181B46">
        <w:rPr>
          <w:rFonts w:hint="eastAsia"/>
        </w:rPr>
        <w:t>adapte en fonction de la distance de la base.</w:t>
      </w:r>
    </w:p>
    <w:p w:rsidR="00181B46" w:rsidRPr="00181B46" w:rsidRDefault="00181B46" w:rsidP="00685EA9">
      <w:pPr>
        <w:pStyle w:val="Titre2numrot"/>
      </w:pPr>
      <w:bookmarkStart w:id="63" w:name="_Toc149900255"/>
      <w:r w:rsidRPr="00181B46">
        <w:t>Batterie</w:t>
      </w:r>
      <w:bookmarkEnd w:id="63"/>
    </w:p>
    <w:p w:rsidR="00181B46" w:rsidRPr="00181B46" w:rsidRDefault="00181B46" w:rsidP="00181B46">
      <w:pPr>
        <w:pStyle w:val="Textkrper"/>
      </w:pPr>
      <w:r w:rsidRPr="00181B46">
        <w:t>Attention! L’insertion d’un modèle de pile incompatible comporte un risque d’explosion. N’utilisez que des piles originales. L’utilisation d’une pile autre que le modèle d’origine peut se révéler dangereuse et vous faire perdre vos droits de recours en garantie sur le téléphone.</w:t>
      </w:r>
    </w:p>
    <w:p w:rsidR="00181B46" w:rsidRPr="00181B46" w:rsidRDefault="00181B46" w:rsidP="00181B46">
      <w:pPr>
        <w:pStyle w:val="Textkrper"/>
      </w:pPr>
      <w:r w:rsidRPr="00181B46">
        <w:t>Quand la batterie est relativement neuve, elle offre une autonomie d’environ 100 heures en veille ou d’environ 10 heures en conversation. La batterie n’est totalement chargée qu’au bout de 4 à 5 cycles de charge. Vous ne risquez pas de surcharger ou d’endommager la batterie si vous la laissez se recharger trop longtemps. Si la batterie est complètement déchargée, il se peut que vous deviez attendre jusqu’à 10 minutes de mise en charge avant que l’écran ne s’éclaire à nouveau. Quand la batterie s’épuise, le symbole clignote. Si un appel est en cours, le téléphone émet un signal sonore d’avertissement. Le signal sonore d’avertissement est facultatif (voir chapitre 6.17.2). Veuillez noter que le témoin de charge de batterie sur l’écran clignote pendant que le combiné se recharge.</w:t>
      </w:r>
    </w:p>
    <w:p w:rsidR="00181B46" w:rsidRPr="00181B46" w:rsidRDefault="00181B46" w:rsidP="00181B46">
      <w:pPr>
        <w:pStyle w:val="Textkrper"/>
      </w:pPr>
      <w:r w:rsidRPr="00181B46">
        <w:t>Pour économiser la batterie, l’écran s’obscurcit en mode veille. Appuyez une fois sur la touche de fin d’appel pour l’éclairer.</w:t>
      </w:r>
    </w:p>
    <w:p w:rsidR="00181B46" w:rsidRPr="00181B46" w:rsidRDefault="00181B46" w:rsidP="00181B46">
      <w:pPr>
        <w:pStyle w:val="Textkrper"/>
      </w:pPr>
      <w:r w:rsidRPr="00181B46">
        <w:t>Quand la batterie est faible ou lorsque la base est trop éloignée, le téléphone ne parvient pas à établir la connexion.</w:t>
      </w:r>
    </w:p>
    <w:p w:rsidR="00181B46" w:rsidRPr="00181B46" w:rsidRDefault="00181B46" w:rsidP="00181B46">
      <w:pPr>
        <w:pStyle w:val="Textkrper"/>
      </w:pPr>
      <w:r w:rsidRPr="00181B46">
        <w:lastRenderedPageBreak/>
        <w:t>Ne placez pas la base à proximité d’autres équipements électriques afin d’éviter toute interférence.</w:t>
      </w:r>
    </w:p>
    <w:p w:rsidR="00181B46" w:rsidRPr="00181B46" w:rsidRDefault="00181B46" w:rsidP="00181B46">
      <w:pPr>
        <w:pStyle w:val="Textkrper"/>
      </w:pPr>
      <w:r w:rsidRPr="00181B46">
        <w:t>Il est normal que l’appareil s’échauffe pendant un cycle de charge et ce phénomène ne présente pas de danger.</w:t>
      </w:r>
    </w:p>
    <w:p w:rsidR="00181B46" w:rsidRPr="00181B46" w:rsidRDefault="00181B46" w:rsidP="00685EA9">
      <w:pPr>
        <w:pStyle w:val="Titre2numrot"/>
      </w:pPr>
      <w:bookmarkStart w:id="64" w:name="_Toc149900256"/>
      <w:r w:rsidRPr="00181B46">
        <w:t>Prothèses auditives</w:t>
      </w:r>
      <w:bookmarkEnd w:id="64"/>
    </w:p>
    <w:p w:rsidR="00181B46" w:rsidRPr="00181B46" w:rsidRDefault="00181B46" w:rsidP="00181B46">
      <w:pPr>
        <w:pStyle w:val="Textkrper"/>
      </w:pPr>
      <w:r w:rsidRPr="00181B46">
        <w:t>Le combiné intègre une boucle magnétique permettant l’utilisation d’une prothèse auditive. Pour activer cette fonction, sélectionnez le mode T sur votre prothèse auditive.</w:t>
      </w:r>
    </w:p>
    <w:p w:rsidR="00181B46" w:rsidRPr="00181B46" w:rsidRDefault="00181B46" w:rsidP="00685EA9">
      <w:pPr>
        <w:pStyle w:val="Titre1numrot"/>
      </w:pPr>
      <w:bookmarkStart w:id="65" w:name="_Toc149900257"/>
      <w:r w:rsidRPr="00181B46">
        <w:t>En cas de problème</w:t>
      </w:r>
      <w:bookmarkEnd w:id="65"/>
    </w:p>
    <w:p w:rsidR="00181B46" w:rsidRPr="00181B46" w:rsidRDefault="00181B46" w:rsidP="00181B46">
      <w:pPr>
        <w:pStyle w:val="Textkrper"/>
      </w:pPr>
      <w:r w:rsidRPr="00181B46">
        <w:t>Vérifiez que le câble téléphonique est en bon état et correctement branché. Débranchez tout autre équipement, rallonges et téléphones de l’appareil. Si l’appareil fonctionne alors normalement, l’anomalie est causée par le matériel additionnel. Testez l’équipement sur une ligne certifiée en bon état de fonctionnement (chez un voisin par exemple). Si l’équipement fonctionne ailleurs, c’est que l’anomalie concerne probablement votre propre ligne téléphonique. Veuillez signaler le problème à votre opérateur téléphonique.</w:t>
      </w:r>
    </w:p>
    <w:p w:rsidR="00181B46" w:rsidRPr="00181B46" w:rsidRDefault="00181B46" w:rsidP="00685EA9">
      <w:pPr>
        <w:pStyle w:val="Titre2numrot"/>
      </w:pPr>
      <w:bookmarkStart w:id="66" w:name="_Toc149900258"/>
      <w:r w:rsidRPr="00181B46">
        <w:t>Le numéro d’appel ne s’affiche pas lorsque le téléphone sonne</w:t>
      </w:r>
      <w:bookmarkEnd w:id="66"/>
    </w:p>
    <w:p w:rsidR="00181B46" w:rsidRPr="00181B46" w:rsidRDefault="00181B46" w:rsidP="00181B46">
      <w:pPr>
        <w:pStyle w:val="Textkrper"/>
      </w:pPr>
      <w:r w:rsidRPr="00181B46">
        <w:t>Cette fonction suppose de s’abonner à un service d’affichage des numéros auprès de votre fournisseur de services.</w:t>
      </w:r>
    </w:p>
    <w:p w:rsidR="00181B46" w:rsidRPr="00181B46" w:rsidRDefault="00181B46" w:rsidP="00685EA9">
      <w:pPr>
        <w:pStyle w:val="Titre2numrot"/>
      </w:pPr>
      <w:bookmarkStart w:id="67" w:name="_Toc149900259"/>
      <w:r w:rsidRPr="00181B46">
        <w:t>Signal sonore d’avertissement/Impossible de passer des appels</w:t>
      </w:r>
      <w:bookmarkEnd w:id="67"/>
    </w:p>
    <w:p w:rsidR="00181B46" w:rsidRPr="00181B46" w:rsidRDefault="00181B46" w:rsidP="00181B46">
      <w:pPr>
        <w:pStyle w:val="Textkrper"/>
      </w:pPr>
      <w:r w:rsidRPr="00181B46">
        <w:t>Les batteries sont peut-être épuisées (rechargez le combiné). Le combiné est peut-être quasiment hors de portée. Rapprochez-vous de la base.</w:t>
      </w:r>
    </w:p>
    <w:p w:rsidR="00181B46" w:rsidRPr="00181B46" w:rsidRDefault="00181B46" w:rsidP="00685EA9">
      <w:pPr>
        <w:pStyle w:val="Titre2numrot"/>
      </w:pPr>
      <w:bookmarkStart w:id="68" w:name="_Toc149900260"/>
      <w:r w:rsidRPr="00181B46">
        <w:t>Le téléphone ne fonctionne pas</w:t>
      </w:r>
      <w:bookmarkEnd w:id="68"/>
    </w:p>
    <w:p w:rsidR="00181B46" w:rsidRPr="00181B46" w:rsidRDefault="00181B46" w:rsidP="00181B46">
      <w:pPr>
        <w:pStyle w:val="Textkrper"/>
      </w:pPr>
      <w:r w:rsidRPr="00181B46">
        <w:t>Assurez-vous que l’adaptateur d’alimentation et le câble téléphonique sont bien branchés. Vérifiez l’état de charge des piles du combiné.</w:t>
      </w:r>
    </w:p>
    <w:p w:rsidR="00181B46" w:rsidRPr="00181B46" w:rsidRDefault="00181B46" w:rsidP="00181B46">
      <w:pPr>
        <w:pStyle w:val="Textkrper"/>
      </w:pPr>
      <w:r w:rsidRPr="00181B46">
        <w:t>Branchez un autre téléphone à la prise téléphonique murale.</w:t>
      </w:r>
    </w:p>
    <w:p w:rsidR="00181B46" w:rsidRPr="00181B46" w:rsidRDefault="00181B46" w:rsidP="00685EA9">
      <w:pPr>
        <w:pStyle w:val="Titre2numrot"/>
      </w:pPr>
      <w:bookmarkStart w:id="69" w:name="_Toc149900261"/>
      <w:r w:rsidRPr="00181B46">
        <w:t>Le téléphone continue à sonner</w:t>
      </w:r>
      <w:bookmarkEnd w:id="69"/>
    </w:p>
    <w:p w:rsidR="00181B46" w:rsidRPr="00181B46" w:rsidRDefault="00181B46" w:rsidP="00181B46">
      <w:pPr>
        <w:pStyle w:val="Textkrper"/>
      </w:pPr>
      <w:r w:rsidRPr="00181B46">
        <w:t xml:space="preserve">Vous prenez un appel et il n’y a plus personne en ligne. Avec certaines sonneries du téléphone, il arrive que, pour des raisons techniques, elles continuent à retentir jusqu’à 8 secondes après la prise d’appel. Essayez de changer de mélodie. </w:t>
      </w:r>
    </w:p>
    <w:p w:rsidR="00181B46" w:rsidRPr="00181B46" w:rsidRDefault="00181B46" w:rsidP="00685EA9">
      <w:pPr>
        <w:pStyle w:val="Titre1numrot"/>
      </w:pPr>
      <w:bookmarkStart w:id="70" w:name="_Toc149900262"/>
      <w:r w:rsidRPr="00181B46">
        <w:t>Nettoyage et entretien</w:t>
      </w:r>
      <w:bookmarkEnd w:id="70"/>
    </w:p>
    <w:p w:rsidR="00181B46" w:rsidRPr="00181B46" w:rsidRDefault="00181B46" w:rsidP="00181B46">
      <w:pPr>
        <w:pStyle w:val="Textkrper"/>
      </w:pPr>
      <w:r w:rsidRPr="00181B46">
        <w:t>Attention! N’utilisez que des piles, bloc d’alimentation et accessoires pouvant être utilisés avec ce modèle spécifique. Le branchement d’autres appareils additionnels peut se révéler dangereux et vous faire perdre vos droits de recours en garantie sur le téléphone.</w:t>
      </w:r>
    </w:p>
    <w:p w:rsidR="00181B46" w:rsidRPr="00181B46" w:rsidRDefault="00181B46" w:rsidP="00181B46">
      <w:pPr>
        <w:pStyle w:val="Textkrper"/>
      </w:pPr>
      <w:r w:rsidRPr="00181B46">
        <w:t xml:space="preserve">Le bloc d’alimentation sert de séparation entre le produit et la prise de raccordement au réseau. La prise de raccordement doit se trouver à proximité immédiate de l’appareil et être </w:t>
      </w:r>
      <w:r w:rsidRPr="00181B46">
        <w:lastRenderedPageBreak/>
        <w:t>facilement accessible.</w:t>
      </w:r>
    </w:p>
    <w:p w:rsidR="00181B46" w:rsidRPr="00181B46" w:rsidRDefault="00181B46" w:rsidP="00181B46">
      <w:pPr>
        <w:pStyle w:val="Textkrper"/>
      </w:pPr>
      <w:r w:rsidRPr="00181B46">
        <w:t>Votre téléphone est un produit de haute technologie et il doit être manipulé avec le plus grand soin. Une négligence peut annuler la garantie.</w:t>
      </w:r>
    </w:p>
    <w:p w:rsidR="00181B46" w:rsidRPr="00181B46" w:rsidRDefault="00181B46" w:rsidP="00181B46">
      <w:pPr>
        <w:pStyle w:val="Textkrper"/>
      </w:pPr>
      <w:r w:rsidRPr="00181B46">
        <w:t>Maintenez l’appareil au sec. L’eau de pluie ou la neige, l’humidité et les liquides contiennent des minéraux susceptibles d’oxyder et de détériorer les composants électroniques. Si votre appareil est humide, retirez la batterie et laissez l’appareil sécher complètement avant de la remettre en place.</w:t>
      </w:r>
    </w:p>
    <w:p w:rsidR="00181B46" w:rsidRPr="00181B46" w:rsidRDefault="00181B46" w:rsidP="00181B46">
      <w:pPr>
        <w:pStyle w:val="Textkrper"/>
      </w:pPr>
      <w:r w:rsidRPr="00181B46">
        <w:t>N’utilisez pas et ne rangez pas votre appareil dans un endroit sale ou poussiéreux. Les parties mobiles et les composants électroniques de l’appareil pourraient être endommagés.</w:t>
      </w:r>
    </w:p>
    <w:p w:rsidR="00181B46" w:rsidRPr="00181B46" w:rsidRDefault="00181B46" w:rsidP="00181B46">
      <w:pPr>
        <w:pStyle w:val="Textkrper"/>
      </w:pPr>
      <w:r w:rsidRPr="00181B46">
        <w:t>Protégez votre appareil de la chaleur. Des températures élevées peuvent réduire la durée de vie des appareils électroniques, endommager les piles et déformer, voire faire fondre, certains composants en plastique.</w:t>
      </w:r>
    </w:p>
    <w:p w:rsidR="00181B46" w:rsidRPr="00181B46" w:rsidRDefault="00181B46" w:rsidP="00181B46">
      <w:pPr>
        <w:pStyle w:val="Textkrper"/>
      </w:pPr>
      <w:r w:rsidRPr="00181B46">
        <w:t>Protégez votre appareil du froid. Lorsqu’il repasse à température normale, de la condensation peut se former à l’intérieur de l’appareil et endommager les circuits électroniques.</w:t>
      </w:r>
    </w:p>
    <w:p w:rsidR="00181B46" w:rsidRPr="00181B46" w:rsidRDefault="00181B46" w:rsidP="00181B46">
      <w:pPr>
        <w:pStyle w:val="Textkrper"/>
      </w:pPr>
      <w:r w:rsidRPr="00181B46">
        <w:t>N’essayez pas d’ouvrir l’appareil autrement que selon les instructions de ce manuel.</w:t>
      </w:r>
    </w:p>
    <w:p w:rsidR="00181B46" w:rsidRPr="00181B46" w:rsidRDefault="00181B46" w:rsidP="00181B46">
      <w:pPr>
        <w:pStyle w:val="Textkrper"/>
      </w:pPr>
      <w:r w:rsidRPr="00181B46">
        <w:t>Ne faites pas tomber l’appareil. Ne le heurtez pas et ne le secouez pas. Une manipulation brutale risquerait de détruire les circuits internes et les pièces mécaniques.</w:t>
      </w:r>
    </w:p>
    <w:p w:rsidR="00181B46" w:rsidRPr="00181B46" w:rsidRDefault="00181B46" w:rsidP="00181B46">
      <w:pPr>
        <w:pStyle w:val="Textkrper"/>
      </w:pPr>
      <w:r w:rsidRPr="00181B46">
        <w:t>Ne nettoyez pas votre appareil avec des produits abrasifs.</w:t>
      </w:r>
    </w:p>
    <w:p w:rsidR="00181B46" w:rsidRPr="00181B46" w:rsidRDefault="00181B46" w:rsidP="00181B46">
      <w:pPr>
        <w:pStyle w:val="Textkrper"/>
      </w:pPr>
      <w:r w:rsidRPr="00181B46">
        <w:t>Les recommandations ci-dessus s’appliquent à votre appareil et à tout autre accessoire. Si le téléphone ne fonctionne pas correctement, adressez-vous à votre revendeur. Munissez-vous du ticket de caisse ou d’une copie de la facture.</w:t>
      </w:r>
    </w:p>
    <w:p w:rsidR="00181B46" w:rsidRPr="00181B46" w:rsidRDefault="00181B46" w:rsidP="00685EA9">
      <w:pPr>
        <w:pStyle w:val="Titre1numrot"/>
      </w:pPr>
      <w:bookmarkStart w:id="71" w:name="_Toc149900263"/>
      <w:r w:rsidRPr="00181B46">
        <w:t>Débit d’absorption spécifique (DAS)</w:t>
      </w:r>
      <w:bookmarkEnd w:id="71"/>
    </w:p>
    <w:p w:rsidR="00181B46" w:rsidRPr="00181B46" w:rsidRDefault="00181B46" w:rsidP="00181B46">
      <w:pPr>
        <w:pStyle w:val="Textkrper"/>
      </w:pPr>
      <w:r w:rsidRPr="00181B46">
        <w:t xml:space="preserve">Cet appareil répond aux exigences de sécurité internationales applicables en matière d’exposition aux ondes radio. Le téléphone PhoneEasy 110 produit 0,035 W/kg (mesuré sur 10 g de tissu humain). La limite maximale selon l’OMS est de 2,0 W/kg (mesurée sur un tissu de 10 g). </w:t>
      </w:r>
    </w:p>
    <w:p w:rsidR="00181B46" w:rsidRPr="00181B46" w:rsidRDefault="00181B46" w:rsidP="00685EA9">
      <w:pPr>
        <w:pStyle w:val="Titre1numrot"/>
      </w:pPr>
      <w:bookmarkStart w:id="72" w:name="_Toc149900264"/>
      <w:r w:rsidRPr="00181B46">
        <w:t>Déclaration de conformité</w:t>
      </w:r>
      <w:bookmarkEnd w:id="72"/>
    </w:p>
    <w:p w:rsidR="00EB4546" w:rsidRDefault="00181B46" w:rsidP="00181B46">
      <w:pPr>
        <w:pStyle w:val="Textkrper"/>
      </w:pPr>
      <w:r w:rsidRPr="00181B46">
        <w:t>Doro certifie que cet appareil PhoneEasy 110 est compatible avec l’essentiel des spécifications requises et autres points des directives 1999/5/CE (R&amp;TTE) et 2002/95/CE (RoHS). Une copie de la Déclaration de conformité peut être consultée sur www.doro.com/dofc.</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B49" w:rsidRDefault="00222B49">
      <w:r>
        <w:separator/>
      </w:r>
    </w:p>
  </w:endnote>
  <w:endnote w:type="continuationSeparator" w:id="0">
    <w:p w:rsidR="00222B49" w:rsidRDefault="0022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70" w:rsidRDefault="000D5E70" w:rsidP="004E4757">
    <w:pPr>
      <w:tabs>
        <w:tab w:val="left" w:pos="1418"/>
        <w:tab w:val="right" w:pos="9355"/>
      </w:tabs>
    </w:pPr>
    <w:r>
      <w:fldChar w:fldCharType="begin"/>
    </w:r>
    <w:r>
      <w:instrText xml:space="preserve"> SAVEDATE  \@ "dd.MM.yyyy"  \* MERGEFORMAT </w:instrText>
    </w:r>
    <w:r>
      <w:fldChar w:fldCharType="separate"/>
    </w:r>
    <w:r>
      <w:t>02.11.2023</w:t>
    </w:r>
    <w:r>
      <w:fldChar w:fldCharType="end"/>
    </w:r>
    <w:r>
      <w:ptab w:relativeTo="margin" w:alignment="center" w:leader="none"/>
    </w:r>
    <w:fldSimple w:instr=" FILENAME   \* MERGEFORMAT ">
      <w:r>
        <w:t>Dokument2</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B49" w:rsidRDefault="00222B49">
      <w:r>
        <w:separator/>
      </w:r>
    </w:p>
  </w:footnote>
  <w:footnote w:type="continuationSeparator" w:id="0">
    <w:p w:rsidR="00222B49" w:rsidRDefault="0022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E70" w:rsidRDefault="000D5E7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0CC"/>
    <w:rsid w:val="000B2489"/>
    <w:rsid w:val="000B43CC"/>
    <w:rsid w:val="000B6814"/>
    <w:rsid w:val="000B7870"/>
    <w:rsid w:val="000C171E"/>
    <w:rsid w:val="000C24AF"/>
    <w:rsid w:val="000C3D39"/>
    <w:rsid w:val="000C46C1"/>
    <w:rsid w:val="000C5A85"/>
    <w:rsid w:val="000C7E15"/>
    <w:rsid w:val="000D30F9"/>
    <w:rsid w:val="000D4D28"/>
    <w:rsid w:val="000D5E70"/>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3963"/>
    <w:rsid w:val="0017611A"/>
    <w:rsid w:val="0018141C"/>
    <w:rsid w:val="00181B30"/>
    <w:rsid w:val="00181B46"/>
    <w:rsid w:val="00183D5A"/>
    <w:rsid w:val="001867EE"/>
    <w:rsid w:val="001869C9"/>
    <w:rsid w:val="0018713B"/>
    <w:rsid w:val="00190D23"/>
    <w:rsid w:val="00191862"/>
    <w:rsid w:val="00196CB8"/>
    <w:rsid w:val="001A16E5"/>
    <w:rsid w:val="001A1BF6"/>
    <w:rsid w:val="001A25AF"/>
    <w:rsid w:val="001A360E"/>
    <w:rsid w:val="001A5D4C"/>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A94"/>
    <w:rsid w:val="001F4B8A"/>
    <w:rsid w:val="00201EBB"/>
    <w:rsid w:val="002054DD"/>
    <w:rsid w:val="00205FBD"/>
    <w:rsid w:val="00207126"/>
    <w:rsid w:val="00213BC3"/>
    <w:rsid w:val="00214382"/>
    <w:rsid w:val="00216516"/>
    <w:rsid w:val="00217507"/>
    <w:rsid w:val="00222B49"/>
    <w:rsid w:val="0022352A"/>
    <w:rsid w:val="00225AC9"/>
    <w:rsid w:val="00227FC5"/>
    <w:rsid w:val="002315E6"/>
    <w:rsid w:val="00232B9E"/>
    <w:rsid w:val="0023484B"/>
    <w:rsid w:val="002370F1"/>
    <w:rsid w:val="00240BC5"/>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415D"/>
    <w:rsid w:val="00315962"/>
    <w:rsid w:val="0031660A"/>
    <w:rsid w:val="003222D8"/>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3D05"/>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4762E"/>
    <w:rsid w:val="00450076"/>
    <w:rsid w:val="00450F4E"/>
    <w:rsid w:val="00456432"/>
    <w:rsid w:val="004579AD"/>
    <w:rsid w:val="00464DFF"/>
    <w:rsid w:val="004651E9"/>
    <w:rsid w:val="004708B1"/>
    <w:rsid w:val="0047172D"/>
    <w:rsid w:val="004725D7"/>
    <w:rsid w:val="00472EEC"/>
    <w:rsid w:val="004752C0"/>
    <w:rsid w:val="004767BD"/>
    <w:rsid w:val="00477ED9"/>
    <w:rsid w:val="0048249D"/>
    <w:rsid w:val="004834CC"/>
    <w:rsid w:val="004838AA"/>
    <w:rsid w:val="00485D37"/>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95F63"/>
    <w:rsid w:val="005A6185"/>
    <w:rsid w:val="005A71B6"/>
    <w:rsid w:val="005A77CF"/>
    <w:rsid w:val="005B3267"/>
    <w:rsid w:val="005B3E0B"/>
    <w:rsid w:val="005B7362"/>
    <w:rsid w:val="005C1C04"/>
    <w:rsid w:val="005C33A3"/>
    <w:rsid w:val="005D059C"/>
    <w:rsid w:val="005D4E6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218E"/>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5EA9"/>
    <w:rsid w:val="00686841"/>
    <w:rsid w:val="00687807"/>
    <w:rsid w:val="006904EE"/>
    <w:rsid w:val="00690A4C"/>
    <w:rsid w:val="00691D3B"/>
    <w:rsid w:val="00692675"/>
    <w:rsid w:val="006966AE"/>
    <w:rsid w:val="0069699D"/>
    <w:rsid w:val="006A0761"/>
    <w:rsid w:val="006A0AAF"/>
    <w:rsid w:val="006B25D1"/>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23E3E"/>
    <w:rsid w:val="007322DD"/>
    <w:rsid w:val="00736A2E"/>
    <w:rsid w:val="00737220"/>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3A5E"/>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9FD"/>
    <w:rsid w:val="00823C90"/>
    <w:rsid w:val="008250B6"/>
    <w:rsid w:val="0082692D"/>
    <w:rsid w:val="00827C78"/>
    <w:rsid w:val="0083039B"/>
    <w:rsid w:val="008356A2"/>
    <w:rsid w:val="008360AD"/>
    <w:rsid w:val="00843D16"/>
    <w:rsid w:val="00846159"/>
    <w:rsid w:val="00846C8A"/>
    <w:rsid w:val="00847B60"/>
    <w:rsid w:val="00850F62"/>
    <w:rsid w:val="00852CC9"/>
    <w:rsid w:val="00860082"/>
    <w:rsid w:val="00860A5C"/>
    <w:rsid w:val="0087037D"/>
    <w:rsid w:val="008704A4"/>
    <w:rsid w:val="00871C78"/>
    <w:rsid w:val="008766D8"/>
    <w:rsid w:val="008843BE"/>
    <w:rsid w:val="00886EF5"/>
    <w:rsid w:val="00892D5E"/>
    <w:rsid w:val="00893DA6"/>
    <w:rsid w:val="00894012"/>
    <w:rsid w:val="0089410A"/>
    <w:rsid w:val="00895841"/>
    <w:rsid w:val="0089645B"/>
    <w:rsid w:val="008966E7"/>
    <w:rsid w:val="008A6583"/>
    <w:rsid w:val="008B05F9"/>
    <w:rsid w:val="008B0CD3"/>
    <w:rsid w:val="008B2CBB"/>
    <w:rsid w:val="008B54E9"/>
    <w:rsid w:val="008C4182"/>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625D"/>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01C8"/>
    <w:rsid w:val="00A350AD"/>
    <w:rsid w:val="00A436AA"/>
    <w:rsid w:val="00A44E33"/>
    <w:rsid w:val="00A45DCF"/>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3B1"/>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970B1"/>
    <w:rsid w:val="00BA4BB4"/>
    <w:rsid w:val="00BA6DB2"/>
    <w:rsid w:val="00BB22CC"/>
    <w:rsid w:val="00BB3335"/>
    <w:rsid w:val="00BB432C"/>
    <w:rsid w:val="00BB477E"/>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2554"/>
    <w:rsid w:val="00CA5E2F"/>
    <w:rsid w:val="00CA6033"/>
    <w:rsid w:val="00CB20A4"/>
    <w:rsid w:val="00CB31D7"/>
    <w:rsid w:val="00CB612C"/>
    <w:rsid w:val="00CB66CE"/>
    <w:rsid w:val="00CC24EA"/>
    <w:rsid w:val="00CC5595"/>
    <w:rsid w:val="00CC7963"/>
    <w:rsid w:val="00CD230D"/>
    <w:rsid w:val="00CD51CD"/>
    <w:rsid w:val="00CD5AFC"/>
    <w:rsid w:val="00CD7D7F"/>
    <w:rsid w:val="00CD7F91"/>
    <w:rsid w:val="00CE1923"/>
    <w:rsid w:val="00CE1DB7"/>
    <w:rsid w:val="00CE41D7"/>
    <w:rsid w:val="00CE54CA"/>
    <w:rsid w:val="00CE5CA2"/>
    <w:rsid w:val="00CE6698"/>
    <w:rsid w:val="00CE70C9"/>
    <w:rsid w:val="00CF0533"/>
    <w:rsid w:val="00CF3163"/>
    <w:rsid w:val="00CF5A1D"/>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1098"/>
    <w:rsid w:val="00DC3408"/>
    <w:rsid w:val="00DC5847"/>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11D0"/>
    <w:rsid w:val="00E67E3B"/>
    <w:rsid w:val="00E70F58"/>
    <w:rsid w:val="00E71716"/>
    <w:rsid w:val="00E72CE3"/>
    <w:rsid w:val="00E76720"/>
    <w:rsid w:val="00E800D6"/>
    <w:rsid w:val="00E81C39"/>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285A"/>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698"/>
    <w:rsid w:val="00F84F37"/>
    <w:rsid w:val="00F85A4D"/>
    <w:rsid w:val="00F92924"/>
    <w:rsid w:val="00F95176"/>
    <w:rsid w:val="00FA13F8"/>
    <w:rsid w:val="00FA2E93"/>
    <w:rsid w:val="00FA38C3"/>
    <w:rsid w:val="00FA4955"/>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 w:val="00FF7C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9F4A32"/>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0C5A85"/>
    <w:pPr>
      <w:numPr>
        <w:numId w:val="6"/>
      </w:numPr>
    </w:pPr>
  </w:style>
  <w:style w:type="paragraph" w:customStyle="1" w:styleId="Titre2numrot">
    <w:name w:val="Titre 2 numéroté"/>
    <w:basedOn w:val="berschrift2"/>
    <w:next w:val="Textkrper"/>
    <w:uiPriority w:val="5"/>
    <w:rsid w:val="00994FD3"/>
    <w:pPr>
      <w:numPr>
        <w:ilvl w:val="1"/>
        <w:numId w:val="6"/>
      </w:numPr>
    </w:pPr>
    <w:rPr>
      <w:kern w:val="26"/>
    </w:rPr>
  </w:style>
  <w:style w:type="paragraph" w:customStyle="1" w:styleId="Titre3numrot">
    <w:name w:val="Titre 3 numéroté"/>
    <w:basedOn w:val="berschrift3"/>
    <w:next w:val="Textkrper"/>
    <w:uiPriority w:val="5"/>
    <w:rsid w:val="0040160D"/>
    <w:pPr>
      <w:numPr>
        <w:ilvl w:val="2"/>
        <w:numId w:val="6"/>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2A2C13"/>
    <w:rsid w:val="00373DDC"/>
    <w:rsid w:val="004D4099"/>
    <w:rsid w:val="005303AE"/>
    <w:rsid w:val="007621EA"/>
    <w:rsid w:val="00B97BF9"/>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2042C04F-0B75-499E-99E8-AD271BFE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5128</Words>
  <Characters>32309</Characters>
  <Application>Microsoft Office Word</Application>
  <DocSecurity>0</DocSecurity>
  <Lines>269</Lines>
  <Paragraphs>74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37363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40</cp:revision>
  <cp:lastPrinted>2021-02-16T15:17:00Z</cp:lastPrinted>
  <dcterms:created xsi:type="dcterms:W3CDTF">2023-10-18T09:52:00Z</dcterms:created>
  <dcterms:modified xsi:type="dcterms:W3CDTF">2023-11-03T09:36:00Z</dcterms:modified>
</cp:coreProperties>
</file>